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1E" w:rsidRDefault="001B042C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ЗАМЕСТИТЕЛЮ ПРЕДСЕДАТЕЛЯ</w:t>
      </w:r>
    </w:p>
    <w:p w:rsidR="001B042C" w:rsidRDefault="001B042C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КОМИТЕТА ПО ЭНЕРГЕТИКЕ И</w:t>
      </w:r>
    </w:p>
    <w:p w:rsidR="001B042C" w:rsidRDefault="001B042C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ИНЖЕНЕРНОМУ ОБЕСПЕЧЕНИЮ</w:t>
      </w:r>
    </w:p>
    <w:p w:rsidR="0056231E" w:rsidRDefault="001B042C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С.А.МЕЛЬНИКОВОЙ</w:t>
      </w:r>
    </w:p>
    <w:p w:rsidR="001B042C" w:rsidRDefault="001B042C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31E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жителей территории Дюны</w:t>
      </w:r>
    </w:p>
    <w:p w:rsidR="0056231E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поселка Белоостров Курортного района</w:t>
      </w:r>
    </w:p>
    <w:p w:rsidR="0056231E" w:rsidRPr="00D47581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7581">
        <w:rPr>
          <w:rFonts w:ascii="Times New Roman" w:hAnsi="Times New Roman" w:cs="Times New Roman"/>
          <w:sz w:val="24"/>
          <w:szCs w:val="24"/>
          <w:u w:val="single"/>
        </w:rPr>
        <w:t>адрес для ответа</w:t>
      </w:r>
      <w:r w:rsidRPr="00D47581">
        <w:rPr>
          <w:rFonts w:ascii="Times New Roman" w:hAnsi="Times New Roman" w:cs="Times New Roman"/>
          <w:sz w:val="24"/>
          <w:szCs w:val="24"/>
        </w:rPr>
        <w:t>:</w:t>
      </w:r>
    </w:p>
    <w:p w:rsidR="0056231E" w:rsidRPr="00D47581" w:rsidRDefault="00653182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197730,</w:t>
      </w:r>
      <w:r w:rsidR="004A121C">
        <w:rPr>
          <w:rFonts w:ascii="Times New Roman" w:hAnsi="Times New Roman" w:cs="Times New Roman"/>
          <w:sz w:val="24"/>
          <w:szCs w:val="24"/>
        </w:rPr>
        <w:t>Санкт-Петербург,</w:t>
      </w:r>
      <w:r w:rsidR="0056231E" w:rsidRPr="00D47581">
        <w:rPr>
          <w:rFonts w:ascii="Times New Roman" w:hAnsi="Times New Roman" w:cs="Times New Roman"/>
          <w:sz w:val="24"/>
          <w:szCs w:val="24"/>
        </w:rPr>
        <w:t>п.Белоостров,</w:t>
      </w:r>
      <w:r>
        <w:rPr>
          <w:rFonts w:ascii="Times New Roman" w:hAnsi="Times New Roman" w:cs="Times New Roman"/>
          <w:sz w:val="24"/>
          <w:szCs w:val="24"/>
        </w:rPr>
        <w:t>Дюны,</w:t>
      </w:r>
    </w:p>
    <w:p w:rsidR="0056231E" w:rsidRPr="00D47581" w:rsidRDefault="004A121C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ул.Главная, </w:t>
      </w:r>
      <w:r w:rsidR="0056231E" w:rsidRPr="00D47581">
        <w:rPr>
          <w:rFonts w:ascii="Times New Roman" w:hAnsi="Times New Roman" w:cs="Times New Roman"/>
          <w:sz w:val="24"/>
          <w:szCs w:val="24"/>
        </w:rPr>
        <w:t>д</w:t>
      </w:r>
      <w:r w:rsidR="00653182">
        <w:rPr>
          <w:rFonts w:ascii="Times New Roman" w:hAnsi="Times New Roman" w:cs="Times New Roman"/>
          <w:sz w:val="24"/>
          <w:szCs w:val="24"/>
        </w:rPr>
        <w:t>.</w:t>
      </w:r>
      <w:r w:rsidR="0056231E" w:rsidRPr="00D47581">
        <w:rPr>
          <w:rFonts w:ascii="Times New Roman" w:hAnsi="Times New Roman" w:cs="Times New Roman"/>
          <w:sz w:val="24"/>
          <w:szCs w:val="24"/>
        </w:rPr>
        <w:t>28</w:t>
      </w:r>
      <w:r w:rsidR="00653182">
        <w:rPr>
          <w:rFonts w:ascii="Times New Roman" w:hAnsi="Times New Roman" w:cs="Times New Roman"/>
          <w:sz w:val="24"/>
          <w:szCs w:val="24"/>
        </w:rPr>
        <w:t xml:space="preserve">, </w:t>
      </w:r>
      <w:r w:rsidR="00BD6743">
        <w:rPr>
          <w:rFonts w:ascii="Times New Roman" w:hAnsi="Times New Roman" w:cs="Times New Roman"/>
          <w:sz w:val="24"/>
          <w:szCs w:val="24"/>
        </w:rPr>
        <w:t>Джеломановой Н.В.</w:t>
      </w:r>
    </w:p>
    <w:p w:rsidR="00D47581" w:rsidRPr="00D47581" w:rsidRDefault="00D47581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7581">
        <w:rPr>
          <w:rFonts w:ascii="Times New Roman" w:hAnsi="Times New Roman" w:cs="Times New Roman"/>
          <w:sz w:val="24"/>
          <w:szCs w:val="24"/>
        </w:rPr>
        <w:t xml:space="preserve">Эл.адрес: 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nat</w:t>
      </w:r>
      <w:r w:rsidRPr="00D47581">
        <w:rPr>
          <w:rFonts w:ascii="Times New Roman" w:hAnsi="Times New Roman" w:cs="Times New Roman"/>
          <w:sz w:val="24"/>
          <w:szCs w:val="24"/>
        </w:rPr>
        <w:t>_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bumpo</w:t>
      </w:r>
      <w:r w:rsidRPr="00D47581">
        <w:rPr>
          <w:rFonts w:ascii="Times New Roman" w:hAnsi="Times New Roman" w:cs="Times New Roman"/>
          <w:sz w:val="24"/>
          <w:szCs w:val="24"/>
        </w:rPr>
        <w:t>@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7581">
        <w:rPr>
          <w:rFonts w:ascii="Times New Roman" w:hAnsi="Times New Roman" w:cs="Times New Roman"/>
          <w:sz w:val="24"/>
          <w:szCs w:val="24"/>
        </w:rPr>
        <w:t>.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6231E" w:rsidRPr="007938FE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+7(905) 221-34-45</w:t>
      </w:r>
    </w:p>
    <w:p w:rsidR="00D47581" w:rsidRPr="007938FE" w:rsidRDefault="00D47581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7581" w:rsidRDefault="00D47581" w:rsidP="00D475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81" w:rsidRDefault="001F3F7B" w:rsidP="00D475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Уважаемая Светлана Анатольевна</w:t>
      </w:r>
      <w:r w:rsidR="00D47581">
        <w:rPr>
          <w:rFonts w:ascii="Times New Roman" w:hAnsi="Times New Roman" w:cs="Times New Roman"/>
          <w:b/>
          <w:sz w:val="24"/>
          <w:szCs w:val="24"/>
        </w:rPr>
        <w:t>!</w:t>
      </w:r>
    </w:p>
    <w:p w:rsidR="001F3F7B" w:rsidRDefault="001F3F7B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B042C" w:rsidRDefault="0055298B" w:rsidP="001B042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A5C62">
        <w:rPr>
          <w:rFonts w:ascii="Times New Roman" w:hAnsi="Times New Roman" w:cs="Times New Roman"/>
          <w:sz w:val="24"/>
          <w:szCs w:val="24"/>
        </w:rPr>
        <w:t>Просим Вас в кратчайшие сроки созвать и провести совещание</w:t>
      </w:r>
      <w:r>
        <w:rPr>
          <w:rFonts w:ascii="Times New Roman" w:hAnsi="Times New Roman" w:cs="Times New Roman"/>
          <w:sz w:val="24"/>
          <w:szCs w:val="24"/>
        </w:rPr>
        <w:t xml:space="preserve"> с участием представителей ПАО «Ленэнерго»</w:t>
      </w:r>
      <w:r w:rsidR="00D44021">
        <w:rPr>
          <w:rFonts w:ascii="Times New Roman" w:hAnsi="Times New Roman" w:cs="Times New Roman"/>
          <w:sz w:val="24"/>
          <w:szCs w:val="24"/>
        </w:rPr>
        <w:t xml:space="preserve"> </w:t>
      </w:r>
      <w:r w:rsidR="00DC3B94">
        <w:rPr>
          <w:rFonts w:ascii="Times New Roman" w:hAnsi="Times New Roman" w:cs="Times New Roman"/>
          <w:sz w:val="24"/>
          <w:szCs w:val="24"/>
        </w:rPr>
        <w:t>(Дьяков П.Н.)</w:t>
      </w:r>
      <w:r w:rsidR="00704640">
        <w:rPr>
          <w:rFonts w:ascii="Times New Roman" w:hAnsi="Times New Roman" w:cs="Times New Roman"/>
          <w:sz w:val="24"/>
          <w:szCs w:val="24"/>
        </w:rPr>
        <w:t xml:space="preserve">, </w:t>
      </w:r>
      <w:r w:rsidR="001B042C">
        <w:rPr>
          <w:rFonts w:ascii="Times New Roman" w:hAnsi="Times New Roman" w:cs="Times New Roman"/>
          <w:sz w:val="24"/>
          <w:szCs w:val="24"/>
        </w:rPr>
        <w:t xml:space="preserve">его </w:t>
      </w:r>
      <w:r w:rsidR="006A5C62">
        <w:rPr>
          <w:rFonts w:ascii="Times New Roman" w:hAnsi="Times New Roman" w:cs="Times New Roman"/>
          <w:sz w:val="24"/>
          <w:szCs w:val="24"/>
        </w:rPr>
        <w:t>ф</w:t>
      </w:r>
      <w:r w:rsidR="00D44021">
        <w:rPr>
          <w:rFonts w:ascii="Times New Roman" w:hAnsi="Times New Roman" w:cs="Times New Roman"/>
          <w:sz w:val="24"/>
          <w:szCs w:val="24"/>
        </w:rPr>
        <w:t>илиала «Пригородные</w:t>
      </w:r>
      <w:r w:rsidR="001B042C">
        <w:rPr>
          <w:rFonts w:ascii="Times New Roman" w:hAnsi="Times New Roman" w:cs="Times New Roman"/>
          <w:sz w:val="24"/>
          <w:szCs w:val="24"/>
        </w:rPr>
        <w:t xml:space="preserve"> электрические сети» </w:t>
      </w:r>
      <w:r w:rsidR="00DC3B94">
        <w:rPr>
          <w:rFonts w:ascii="Times New Roman" w:hAnsi="Times New Roman" w:cs="Times New Roman"/>
          <w:sz w:val="24"/>
          <w:szCs w:val="24"/>
        </w:rPr>
        <w:t>(Целищев Д.Д.</w:t>
      </w:r>
      <w:r w:rsidR="00D440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АО «Курортэнерго»</w:t>
      </w:r>
      <w:r w:rsidR="00DC3B94">
        <w:rPr>
          <w:rFonts w:ascii="Times New Roman" w:hAnsi="Times New Roman" w:cs="Times New Roman"/>
          <w:sz w:val="24"/>
          <w:szCs w:val="24"/>
        </w:rPr>
        <w:t xml:space="preserve"> (</w:t>
      </w:r>
      <w:r w:rsidR="006A5C62">
        <w:rPr>
          <w:rFonts w:ascii="Times New Roman" w:hAnsi="Times New Roman" w:cs="Times New Roman"/>
          <w:sz w:val="24"/>
          <w:szCs w:val="24"/>
        </w:rPr>
        <w:t>Католиков О.Е.</w:t>
      </w:r>
      <w:r w:rsidR="00F72EA1">
        <w:rPr>
          <w:rFonts w:ascii="Times New Roman" w:hAnsi="Times New Roman" w:cs="Times New Roman"/>
          <w:sz w:val="24"/>
          <w:szCs w:val="24"/>
        </w:rPr>
        <w:t>,</w:t>
      </w:r>
      <w:r w:rsidR="00042EF3">
        <w:rPr>
          <w:rFonts w:ascii="Times New Roman" w:hAnsi="Times New Roman" w:cs="Times New Roman"/>
          <w:sz w:val="24"/>
          <w:szCs w:val="24"/>
        </w:rPr>
        <w:t xml:space="preserve"> Остроухов А.В.</w:t>
      </w:r>
      <w:r w:rsidR="00DC3B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3B94">
        <w:rPr>
          <w:rFonts w:ascii="Times New Roman" w:hAnsi="Times New Roman" w:cs="Times New Roman"/>
          <w:sz w:val="24"/>
          <w:szCs w:val="24"/>
        </w:rPr>
        <w:t>Курортный ОСЭ АО «ПСК» (Будкевич М.В.)</w:t>
      </w:r>
      <w:r w:rsidR="00EF1C84">
        <w:rPr>
          <w:rFonts w:ascii="Times New Roman" w:hAnsi="Times New Roman" w:cs="Times New Roman"/>
          <w:sz w:val="24"/>
          <w:szCs w:val="24"/>
        </w:rPr>
        <w:t>, СПб ГУП «Ленсвет» (Пантюшин Д.А.)</w:t>
      </w:r>
      <w:r w:rsidR="006A5C62">
        <w:rPr>
          <w:rFonts w:ascii="Times New Roman" w:hAnsi="Times New Roman" w:cs="Times New Roman"/>
          <w:sz w:val="24"/>
          <w:szCs w:val="24"/>
        </w:rPr>
        <w:t>, от</w:t>
      </w:r>
      <w:r w:rsidR="005E15B2">
        <w:rPr>
          <w:rFonts w:ascii="Times New Roman" w:hAnsi="Times New Roman" w:cs="Times New Roman"/>
          <w:sz w:val="24"/>
          <w:szCs w:val="24"/>
        </w:rPr>
        <w:t xml:space="preserve"> жителей административной территории</w:t>
      </w:r>
      <w:r w:rsidR="00D44021">
        <w:rPr>
          <w:rFonts w:ascii="Times New Roman" w:hAnsi="Times New Roman" w:cs="Times New Roman"/>
          <w:sz w:val="24"/>
          <w:szCs w:val="24"/>
        </w:rPr>
        <w:t xml:space="preserve"> </w:t>
      </w:r>
      <w:r w:rsidR="005E15B2">
        <w:rPr>
          <w:rFonts w:ascii="Times New Roman" w:hAnsi="Times New Roman" w:cs="Times New Roman"/>
          <w:sz w:val="24"/>
          <w:szCs w:val="24"/>
        </w:rPr>
        <w:t xml:space="preserve">Дюны поселка Белоостров </w:t>
      </w:r>
      <w:r w:rsidR="00042EF3">
        <w:rPr>
          <w:rFonts w:ascii="Times New Roman" w:hAnsi="Times New Roman" w:cs="Times New Roman"/>
          <w:sz w:val="24"/>
          <w:szCs w:val="24"/>
        </w:rPr>
        <w:t>Джеломанова Н.В., Забойкин А.Е.</w:t>
      </w:r>
      <w:r w:rsidR="005E44F1">
        <w:rPr>
          <w:rFonts w:ascii="Times New Roman" w:hAnsi="Times New Roman" w:cs="Times New Roman"/>
          <w:sz w:val="24"/>
          <w:szCs w:val="24"/>
        </w:rPr>
        <w:t>, Псарев Г.М.</w:t>
      </w:r>
      <w:r w:rsidR="0004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вопрос</w:t>
      </w:r>
      <w:r w:rsidR="00EF1C84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42C">
        <w:rPr>
          <w:rFonts w:ascii="Times New Roman" w:hAnsi="Times New Roman" w:cs="Times New Roman"/>
          <w:sz w:val="24"/>
          <w:szCs w:val="24"/>
        </w:rPr>
        <w:t xml:space="preserve">восстановления </w:t>
      </w:r>
      <w:r w:rsidR="00EF1C84">
        <w:rPr>
          <w:rFonts w:ascii="Times New Roman" w:hAnsi="Times New Roman" w:cs="Times New Roman"/>
          <w:sz w:val="24"/>
          <w:szCs w:val="24"/>
        </w:rPr>
        <w:t xml:space="preserve">демонтированного </w:t>
      </w:r>
      <w:r w:rsidR="001B042C">
        <w:rPr>
          <w:rFonts w:ascii="Times New Roman" w:hAnsi="Times New Roman" w:cs="Times New Roman"/>
          <w:sz w:val="24"/>
          <w:szCs w:val="24"/>
        </w:rPr>
        <w:t>наружного освещения</w:t>
      </w:r>
      <w:r w:rsidR="00EF1C84">
        <w:rPr>
          <w:rFonts w:ascii="Times New Roman" w:hAnsi="Times New Roman" w:cs="Times New Roman"/>
          <w:sz w:val="24"/>
          <w:szCs w:val="24"/>
        </w:rPr>
        <w:t>, перевода домовладений на индивидуальное абонирование</w:t>
      </w:r>
      <w:r w:rsidR="001B042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незавершенных работ по титулам:</w:t>
      </w:r>
      <w:r w:rsidR="00EF1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C" w:rsidRDefault="001B042C" w:rsidP="001B042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042C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районе, </w:t>
      </w:r>
      <w:r w:rsidRPr="001B042C">
        <w:rPr>
          <w:rFonts w:ascii="Times New Roman" w:hAnsi="Times New Roman" w:cs="Times New Roman"/>
          <w:b/>
          <w:sz w:val="24"/>
          <w:szCs w:val="24"/>
        </w:rPr>
        <w:t>в части</w:t>
      </w:r>
      <w:r w:rsidRPr="001B042C">
        <w:rPr>
          <w:rFonts w:ascii="Times New Roman" w:hAnsi="Times New Roman" w:cs="Times New Roman"/>
          <w:sz w:val="24"/>
          <w:szCs w:val="24"/>
        </w:rPr>
        <w:t xml:space="preserve"> </w:t>
      </w:r>
      <w:r w:rsidRPr="001B042C">
        <w:rPr>
          <w:rFonts w:ascii="Times New Roman" w:hAnsi="Times New Roman" w:cs="Times New Roman"/>
          <w:b/>
          <w:sz w:val="24"/>
          <w:szCs w:val="24"/>
        </w:rPr>
        <w:t>строительства БКТП 10/0,4кВ и КЛ 10кВ</w:t>
      </w:r>
      <w:r w:rsidRPr="001B042C">
        <w:rPr>
          <w:rFonts w:ascii="Times New Roman" w:hAnsi="Times New Roman" w:cs="Times New Roman"/>
          <w:sz w:val="24"/>
          <w:szCs w:val="24"/>
        </w:rPr>
        <w:t xml:space="preserve"> в районе пос. Белоостров (СМР, ПНР, поставка материалов и оборудования) И-ПрЭС-14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3F7B" w:rsidRDefault="001B042C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042C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районе, </w:t>
      </w:r>
      <w:r w:rsidRPr="001B042C">
        <w:rPr>
          <w:rFonts w:ascii="Times New Roman" w:hAnsi="Times New Roman" w:cs="Times New Roman"/>
          <w:b/>
          <w:sz w:val="24"/>
          <w:szCs w:val="24"/>
        </w:rPr>
        <w:t>в части реконструкции ВЛ 0,4кВ</w:t>
      </w:r>
      <w:r w:rsidRPr="001B042C">
        <w:rPr>
          <w:rFonts w:ascii="Times New Roman" w:hAnsi="Times New Roman" w:cs="Times New Roman"/>
          <w:sz w:val="24"/>
          <w:szCs w:val="24"/>
        </w:rPr>
        <w:t xml:space="preserve"> в районе пос. Белоостров (СМР, ПНР, поставка материалов и оборудования) И-ПрЭС-13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C62" w:rsidRDefault="006A5C62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A5C62" w:rsidRDefault="00816D77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16D77">
        <w:rPr>
          <w:rFonts w:ascii="Times New Roman" w:hAnsi="Times New Roman" w:cs="Times New Roman"/>
          <w:sz w:val="24"/>
          <w:szCs w:val="24"/>
        </w:rPr>
        <w:t xml:space="preserve">Для конструктивного обсуждения </w:t>
      </w:r>
      <w:r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="00D46ABB">
        <w:rPr>
          <w:rFonts w:ascii="Times New Roman" w:hAnsi="Times New Roman" w:cs="Times New Roman"/>
          <w:sz w:val="24"/>
          <w:szCs w:val="24"/>
        </w:rPr>
        <w:t xml:space="preserve">и </w:t>
      </w:r>
      <w:r w:rsidR="005E44F1">
        <w:rPr>
          <w:rFonts w:ascii="Times New Roman" w:hAnsi="Times New Roman" w:cs="Times New Roman"/>
          <w:sz w:val="24"/>
          <w:szCs w:val="24"/>
        </w:rPr>
        <w:t>достоверно</w:t>
      </w:r>
      <w:r w:rsidR="006F609E">
        <w:rPr>
          <w:rFonts w:ascii="Times New Roman" w:hAnsi="Times New Roman" w:cs="Times New Roman"/>
          <w:sz w:val="24"/>
          <w:szCs w:val="24"/>
        </w:rPr>
        <w:t>сти</w:t>
      </w:r>
      <w:r w:rsidR="005E44F1">
        <w:rPr>
          <w:rFonts w:ascii="Times New Roman" w:hAnsi="Times New Roman" w:cs="Times New Roman"/>
          <w:sz w:val="24"/>
          <w:szCs w:val="24"/>
        </w:rPr>
        <w:t xml:space="preserve"> </w:t>
      </w:r>
      <w:r w:rsidR="00D46ABB">
        <w:rPr>
          <w:rFonts w:ascii="Times New Roman" w:hAnsi="Times New Roman" w:cs="Times New Roman"/>
          <w:sz w:val="24"/>
          <w:szCs w:val="24"/>
        </w:rPr>
        <w:t xml:space="preserve">отчета о выполненных </w:t>
      </w:r>
      <w:r w:rsidR="001A0ECD">
        <w:rPr>
          <w:rFonts w:ascii="Times New Roman" w:hAnsi="Times New Roman" w:cs="Times New Roman"/>
          <w:sz w:val="24"/>
          <w:szCs w:val="24"/>
        </w:rPr>
        <w:t>СМР, ПНР</w:t>
      </w:r>
      <w:r w:rsidR="00D46ABB">
        <w:rPr>
          <w:rFonts w:ascii="Times New Roman" w:hAnsi="Times New Roman" w:cs="Times New Roman"/>
          <w:sz w:val="24"/>
          <w:szCs w:val="24"/>
        </w:rPr>
        <w:t xml:space="preserve"> </w:t>
      </w:r>
      <w:r w:rsidRPr="00816D77">
        <w:rPr>
          <w:rFonts w:ascii="Times New Roman" w:hAnsi="Times New Roman" w:cs="Times New Roman"/>
          <w:sz w:val="24"/>
          <w:szCs w:val="24"/>
        </w:rPr>
        <w:t>п</w:t>
      </w:r>
      <w:r w:rsidR="006A5C62" w:rsidRPr="00816D77">
        <w:rPr>
          <w:rFonts w:ascii="Times New Roman" w:hAnsi="Times New Roman" w:cs="Times New Roman"/>
          <w:sz w:val="24"/>
          <w:szCs w:val="24"/>
        </w:rPr>
        <w:t xml:space="preserve">росим обязать </w:t>
      </w:r>
      <w:r w:rsidR="00E13C5B" w:rsidRPr="00816D77">
        <w:rPr>
          <w:rFonts w:ascii="Times New Roman" w:hAnsi="Times New Roman" w:cs="Times New Roman"/>
          <w:sz w:val="24"/>
          <w:szCs w:val="24"/>
        </w:rPr>
        <w:t>ф</w:t>
      </w:r>
      <w:r w:rsidR="006A5C62" w:rsidRPr="00816D77">
        <w:rPr>
          <w:rFonts w:ascii="Times New Roman" w:hAnsi="Times New Roman" w:cs="Times New Roman"/>
          <w:sz w:val="24"/>
          <w:szCs w:val="24"/>
        </w:rPr>
        <w:t>илиал «ПрЭС»</w:t>
      </w:r>
      <w:r w:rsidR="00E13C5B" w:rsidRPr="00E13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C5B" w:rsidRPr="003F2C03">
        <w:rPr>
          <w:rFonts w:ascii="Times New Roman" w:hAnsi="Times New Roman" w:cs="Times New Roman"/>
          <w:b/>
          <w:sz w:val="24"/>
          <w:szCs w:val="24"/>
          <w:u w:val="single"/>
        </w:rPr>
        <w:t>представить на совещание проектную и рабочую документацию по указанным титулам</w:t>
      </w:r>
      <w:r w:rsidR="00E13C5B">
        <w:rPr>
          <w:rFonts w:ascii="Times New Roman" w:hAnsi="Times New Roman" w:cs="Times New Roman"/>
          <w:sz w:val="24"/>
          <w:szCs w:val="24"/>
        </w:rPr>
        <w:t>.</w:t>
      </w:r>
    </w:p>
    <w:p w:rsidR="00084F87" w:rsidRDefault="00084F87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3155A" w:rsidRDefault="0003155A" w:rsidP="000315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«Пригородные электрические сети» (далее – «ПрЭС») по состоянию на </w:t>
      </w:r>
      <w:r w:rsidR="00137F9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137F9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 2019 года так и не завершил работы по указанным титулам, в том числе: </w:t>
      </w:r>
    </w:p>
    <w:p w:rsidR="00B23814" w:rsidRDefault="00B23814" w:rsidP="000315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марте 2019 г. демонтирована линия наружного освещения</w:t>
      </w:r>
      <w:r w:rsidR="004A1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21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редусмотренная проектом система не функционирует</w:t>
      </w:r>
      <w:r w:rsidR="00693989">
        <w:rPr>
          <w:rFonts w:ascii="Times New Roman" w:hAnsi="Times New Roman" w:cs="Times New Roman"/>
          <w:sz w:val="24"/>
          <w:szCs w:val="24"/>
        </w:rPr>
        <w:t xml:space="preserve">, </w:t>
      </w:r>
      <w:r w:rsidR="00693989" w:rsidRPr="00165E6D">
        <w:rPr>
          <w:rFonts w:ascii="Times New Roman" w:hAnsi="Times New Roman" w:cs="Times New Roman"/>
          <w:b/>
          <w:sz w:val="24"/>
          <w:szCs w:val="24"/>
        </w:rPr>
        <w:t xml:space="preserve">с 18 марта в жилой зоне города </w:t>
      </w:r>
      <w:r w:rsidR="00ED3945">
        <w:rPr>
          <w:rFonts w:ascii="Times New Roman" w:hAnsi="Times New Roman" w:cs="Times New Roman"/>
          <w:b/>
          <w:sz w:val="24"/>
          <w:szCs w:val="24"/>
        </w:rPr>
        <w:t xml:space="preserve">площадью более 60 гектаров </w:t>
      </w:r>
      <w:r w:rsidR="00693989" w:rsidRPr="00165E6D">
        <w:rPr>
          <w:rFonts w:ascii="Times New Roman" w:hAnsi="Times New Roman" w:cs="Times New Roman"/>
          <w:b/>
          <w:sz w:val="24"/>
          <w:szCs w:val="24"/>
        </w:rPr>
        <w:t>отсутствует наружное освещение</w:t>
      </w:r>
      <w:r w:rsidR="00693989">
        <w:rPr>
          <w:rFonts w:ascii="Times New Roman" w:hAnsi="Times New Roman" w:cs="Times New Roman"/>
          <w:sz w:val="24"/>
          <w:szCs w:val="24"/>
        </w:rPr>
        <w:t>.</w:t>
      </w:r>
    </w:p>
    <w:p w:rsidR="00F40A7F" w:rsidRDefault="00693989" w:rsidP="0069398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предупреждали, что «ПрЭС» не сможет передать пятый провод </w:t>
      </w:r>
      <w:r w:rsidR="00A46615">
        <w:rPr>
          <w:rFonts w:ascii="Times New Roman" w:hAnsi="Times New Roman" w:cs="Times New Roman"/>
          <w:sz w:val="24"/>
          <w:szCs w:val="24"/>
        </w:rPr>
        <w:t>единственного</w:t>
      </w:r>
      <w:r>
        <w:rPr>
          <w:rFonts w:ascii="Times New Roman" w:hAnsi="Times New Roman" w:cs="Times New Roman"/>
          <w:sz w:val="24"/>
          <w:szCs w:val="24"/>
        </w:rPr>
        <w:t xml:space="preserve"> СИП на баланс другой организации</w:t>
      </w:r>
      <w:r w:rsidR="00507470">
        <w:rPr>
          <w:rFonts w:ascii="Times New Roman" w:hAnsi="Times New Roman" w:cs="Times New Roman"/>
          <w:sz w:val="24"/>
          <w:szCs w:val="24"/>
        </w:rPr>
        <w:t xml:space="preserve"> (ГУП «Ленсвет»)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165E6D">
        <w:rPr>
          <w:rFonts w:ascii="Times New Roman" w:hAnsi="Times New Roman" w:cs="Times New Roman"/>
          <w:sz w:val="24"/>
          <w:szCs w:val="24"/>
        </w:rPr>
        <w:t>спроектированная и смонтированная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наружного освещения также должна находиться на балансе «ПрЭС»</w:t>
      </w:r>
      <w:r w:rsidR="00956BA2">
        <w:rPr>
          <w:rFonts w:ascii="Times New Roman" w:hAnsi="Times New Roman" w:cs="Times New Roman"/>
          <w:sz w:val="24"/>
          <w:szCs w:val="24"/>
        </w:rPr>
        <w:t xml:space="preserve"> (за исключением светильников)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C03">
        <w:rPr>
          <w:rFonts w:ascii="Times New Roman" w:hAnsi="Times New Roman" w:cs="Times New Roman"/>
          <w:sz w:val="24"/>
          <w:szCs w:val="24"/>
        </w:rPr>
        <w:t xml:space="preserve"> </w:t>
      </w:r>
      <w:r w:rsidR="00F40A7F">
        <w:rPr>
          <w:rFonts w:ascii="Times New Roman" w:hAnsi="Times New Roman" w:cs="Times New Roman"/>
          <w:sz w:val="24"/>
          <w:szCs w:val="24"/>
        </w:rPr>
        <w:t xml:space="preserve">На предыдущих совещаниях согласно </w:t>
      </w:r>
      <w:r w:rsidR="00F40A7F">
        <w:rPr>
          <w:rFonts w:ascii="Times New Roman" w:hAnsi="Times New Roman" w:cs="Times New Roman"/>
          <w:sz w:val="24"/>
          <w:szCs w:val="24"/>
        </w:rPr>
        <w:lastRenderedPageBreak/>
        <w:t>протоколам и аудиозаписи вопрос о линии наружного освещения не ставился, а обсуждался вопрос только о светильниках.</w:t>
      </w:r>
    </w:p>
    <w:p w:rsidR="00693989" w:rsidRDefault="00693989" w:rsidP="0069398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время, не следует ставить вопрос восстановления наружного освещения в зависимость от выяснения балансовой принадлежности ранее существовавшей линии.  Его нужно срочно подключить. Для подключения в ТП-504 </w:t>
      </w:r>
      <w:r w:rsidRPr="00E529F9">
        <w:rPr>
          <w:rFonts w:ascii="Times New Roman" w:hAnsi="Times New Roman" w:cs="Times New Roman"/>
          <w:sz w:val="24"/>
          <w:szCs w:val="24"/>
        </w:rPr>
        <w:t>и ТП-530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F9">
        <w:rPr>
          <w:rFonts w:ascii="Times New Roman" w:hAnsi="Times New Roman" w:cs="Times New Roman"/>
          <w:sz w:val="24"/>
          <w:szCs w:val="24"/>
        </w:rPr>
        <w:t xml:space="preserve">в РУ-0,4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E529F9">
        <w:rPr>
          <w:rFonts w:ascii="Times New Roman" w:hAnsi="Times New Roman" w:cs="Times New Roman"/>
          <w:sz w:val="24"/>
          <w:szCs w:val="24"/>
        </w:rPr>
        <w:t>имеются группы уличного освещения</w:t>
      </w:r>
      <w:r w:rsidR="00BB5BCD">
        <w:rPr>
          <w:rFonts w:ascii="Times New Roman" w:hAnsi="Times New Roman" w:cs="Times New Roman"/>
          <w:sz w:val="24"/>
          <w:szCs w:val="24"/>
        </w:rPr>
        <w:t>,</w:t>
      </w:r>
      <w:r w:rsidRPr="00E529F9">
        <w:rPr>
          <w:rFonts w:ascii="Times New Roman" w:hAnsi="Times New Roman" w:cs="Times New Roman"/>
          <w:sz w:val="24"/>
          <w:szCs w:val="24"/>
        </w:rPr>
        <w:t xml:space="preserve"> от которых запитаны ЩУО. В щитах ЩУО установлен учет на четыре отходящих линии от ТП-504 и две отходящих линии от ТП-530. </w:t>
      </w:r>
      <w:r>
        <w:rPr>
          <w:rFonts w:ascii="Times New Roman" w:hAnsi="Times New Roman" w:cs="Times New Roman"/>
          <w:sz w:val="24"/>
          <w:szCs w:val="24"/>
        </w:rPr>
        <w:t xml:space="preserve">В настоящий момент нет </w:t>
      </w:r>
      <w:r w:rsidRPr="00E529F9">
        <w:rPr>
          <w:rFonts w:ascii="Times New Roman" w:hAnsi="Times New Roman" w:cs="Times New Roman"/>
          <w:sz w:val="24"/>
          <w:szCs w:val="24"/>
        </w:rPr>
        <w:t>соединяющих линий от ЩУО до ВЛ-0,4кВ, также в местах пересечений и поворотов пятый проводник (16мм2)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F9">
        <w:rPr>
          <w:rFonts w:ascii="Times New Roman" w:hAnsi="Times New Roman" w:cs="Times New Roman"/>
          <w:sz w:val="24"/>
          <w:szCs w:val="24"/>
        </w:rPr>
        <w:t>не скоммутирован.</w:t>
      </w:r>
    </w:p>
    <w:p w:rsidR="00693989" w:rsidRDefault="00693989" w:rsidP="0069398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срочно </w:t>
      </w:r>
      <w:r w:rsidR="00F72EA1">
        <w:rPr>
          <w:rFonts w:ascii="Times New Roman" w:hAnsi="Times New Roman" w:cs="Times New Roman"/>
          <w:sz w:val="24"/>
          <w:szCs w:val="24"/>
        </w:rPr>
        <w:t xml:space="preserve">(в июле-августе) </w:t>
      </w:r>
      <w:r>
        <w:rPr>
          <w:rFonts w:ascii="Times New Roman" w:hAnsi="Times New Roman" w:cs="Times New Roman"/>
          <w:sz w:val="24"/>
          <w:szCs w:val="24"/>
        </w:rPr>
        <w:t xml:space="preserve">произвести недостающий монтаж </w:t>
      </w:r>
      <w:r w:rsidR="002472C9">
        <w:rPr>
          <w:rFonts w:ascii="Times New Roman" w:hAnsi="Times New Roman" w:cs="Times New Roman"/>
          <w:sz w:val="24"/>
          <w:szCs w:val="24"/>
        </w:rPr>
        <w:t xml:space="preserve">соединений </w:t>
      </w:r>
      <w:r>
        <w:rPr>
          <w:rFonts w:ascii="Times New Roman" w:hAnsi="Times New Roman" w:cs="Times New Roman"/>
          <w:sz w:val="24"/>
          <w:szCs w:val="24"/>
        </w:rPr>
        <w:t xml:space="preserve">и монтаж </w:t>
      </w:r>
      <w:r w:rsidR="00F72EA1">
        <w:rPr>
          <w:rFonts w:ascii="Times New Roman" w:hAnsi="Times New Roman" w:cs="Times New Roman"/>
          <w:sz w:val="24"/>
          <w:szCs w:val="24"/>
        </w:rPr>
        <w:t xml:space="preserve">на СИП </w:t>
      </w:r>
      <w:r>
        <w:rPr>
          <w:rFonts w:ascii="Times New Roman" w:hAnsi="Times New Roman" w:cs="Times New Roman"/>
          <w:sz w:val="24"/>
          <w:szCs w:val="24"/>
        </w:rPr>
        <w:t>имеющихся по факту светильников.</w:t>
      </w:r>
    </w:p>
    <w:p w:rsidR="0003155A" w:rsidRDefault="00B23814" w:rsidP="000315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E7881">
        <w:rPr>
          <w:rFonts w:ascii="Times New Roman" w:hAnsi="Times New Roman" w:cs="Times New Roman"/>
          <w:sz w:val="24"/>
          <w:szCs w:val="24"/>
        </w:rPr>
        <w:t>2</w:t>
      </w:r>
      <w:r w:rsidR="0003155A" w:rsidRPr="00CE7881">
        <w:rPr>
          <w:rFonts w:ascii="Times New Roman" w:hAnsi="Times New Roman" w:cs="Times New Roman"/>
          <w:sz w:val="24"/>
          <w:szCs w:val="24"/>
        </w:rPr>
        <w:t xml:space="preserve">. Домовладения на </w:t>
      </w:r>
      <w:r w:rsidRPr="00CE7881">
        <w:rPr>
          <w:rFonts w:ascii="Times New Roman" w:hAnsi="Times New Roman" w:cs="Times New Roman"/>
          <w:sz w:val="24"/>
          <w:szCs w:val="24"/>
        </w:rPr>
        <w:t xml:space="preserve">двух </w:t>
      </w:r>
      <w:r w:rsidR="0003155A" w:rsidRPr="00CE7881">
        <w:rPr>
          <w:rFonts w:ascii="Times New Roman" w:hAnsi="Times New Roman" w:cs="Times New Roman"/>
          <w:sz w:val="24"/>
          <w:szCs w:val="24"/>
        </w:rPr>
        <w:t>улицах</w:t>
      </w:r>
      <w:r w:rsidRPr="00CE7881">
        <w:rPr>
          <w:rFonts w:ascii="Times New Roman" w:hAnsi="Times New Roman" w:cs="Times New Roman"/>
          <w:sz w:val="24"/>
          <w:szCs w:val="24"/>
        </w:rPr>
        <w:t xml:space="preserve"> </w:t>
      </w:r>
      <w:r w:rsidR="0003155A" w:rsidRPr="00CE7881">
        <w:rPr>
          <w:rFonts w:ascii="Times New Roman" w:hAnsi="Times New Roman" w:cs="Times New Roman"/>
          <w:sz w:val="24"/>
          <w:szCs w:val="24"/>
        </w:rPr>
        <w:t>с неизолированных проводов</w:t>
      </w:r>
      <w:r w:rsidR="0003155A" w:rsidRPr="00165E6D">
        <w:rPr>
          <w:rFonts w:ascii="Times New Roman" w:hAnsi="Times New Roman" w:cs="Times New Roman"/>
          <w:b/>
          <w:sz w:val="24"/>
          <w:szCs w:val="24"/>
        </w:rPr>
        <w:t xml:space="preserve"> на СИП не переключены</w:t>
      </w:r>
      <w:r w:rsidR="004D6B16">
        <w:rPr>
          <w:rFonts w:ascii="Times New Roman" w:hAnsi="Times New Roman" w:cs="Times New Roman"/>
          <w:sz w:val="24"/>
          <w:szCs w:val="24"/>
        </w:rPr>
        <w:t xml:space="preserve">, участок силовой линии остается </w:t>
      </w:r>
      <w:r w:rsidR="00CE1AE7">
        <w:rPr>
          <w:rFonts w:ascii="Times New Roman" w:hAnsi="Times New Roman" w:cs="Times New Roman"/>
          <w:sz w:val="24"/>
          <w:szCs w:val="24"/>
        </w:rPr>
        <w:t xml:space="preserve">аварийным – </w:t>
      </w:r>
      <w:r w:rsidR="004D6B16">
        <w:rPr>
          <w:rFonts w:ascii="Times New Roman" w:hAnsi="Times New Roman" w:cs="Times New Roman"/>
          <w:sz w:val="24"/>
          <w:szCs w:val="24"/>
        </w:rPr>
        <w:t>на неизолированных</w:t>
      </w:r>
      <w:r w:rsidR="00CE1AE7">
        <w:rPr>
          <w:rFonts w:ascii="Times New Roman" w:hAnsi="Times New Roman" w:cs="Times New Roman"/>
          <w:sz w:val="24"/>
          <w:szCs w:val="24"/>
        </w:rPr>
        <w:t xml:space="preserve"> самортизированных</w:t>
      </w:r>
      <w:r w:rsidR="004D6B16">
        <w:rPr>
          <w:rFonts w:ascii="Times New Roman" w:hAnsi="Times New Roman" w:cs="Times New Roman"/>
          <w:sz w:val="24"/>
          <w:szCs w:val="24"/>
        </w:rPr>
        <w:t xml:space="preserve"> проводах. </w:t>
      </w:r>
      <w:r w:rsidR="006E7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D85" w:rsidRDefault="00B23814" w:rsidP="000315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E7881">
        <w:rPr>
          <w:rFonts w:ascii="Times New Roman" w:hAnsi="Times New Roman" w:cs="Times New Roman"/>
          <w:sz w:val="24"/>
          <w:szCs w:val="24"/>
        </w:rPr>
        <w:t>3</w:t>
      </w:r>
      <w:r w:rsidR="0003155A" w:rsidRPr="00CE7881">
        <w:rPr>
          <w:rFonts w:ascii="Times New Roman" w:hAnsi="Times New Roman" w:cs="Times New Roman"/>
          <w:sz w:val="24"/>
          <w:szCs w:val="24"/>
        </w:rPr>
        <w:t xml:space="preserve">. </w:t>
      </w:r>
      <w:r w:rsidR="0003155A" w:rsidRPr="004D6B16">
        <w:rPr>
          <w:rFonts w:ascii="Times New Roman" w:hAnsi="Times New Roman" w:cs="Times New Roman"/>
          <w:b/>
          <w:sz w:val="24"/>
          <w:szCs w:val="24"/>
        </w:rPr>
        <w:t>ТП-665</w:t>
      </w:r>
      <w:r w:rsidR="0003155A" w:rsidRPr="00CE7881">
        <w:rPr>
          <w:rFonts w:ascii="Times New Roman" w:hAnsi="Times New Roman" w:cs="Times New Roman"/>
          <w:sz w:val="24"/>
          <w:szCs w:val="24"/>
        </w:rPr>
        <w:t xml:space="preserve"> </w:t>
      </w:r>
      <w:r w:rsidR="00935963">
        <w:rPr>
          <w:rFonts w:ascii="Times New Roman" w:hAnsi="Times New Roman" w:cs="Times New Roman"/>
          <w:sz w:val="24"/>
          <w:szCs w:val="24"/>
        </w:rPr>
        <w:t xml:space="preserve">(БКТП) </w:t>
      </w:r>
      <w:r w:rsidR="0003155A" w:rsidRPr="00CE7881">
        <w:rPr>
          <w:rFonts w:ascii="Times New Roman" w:hAnsi="Times New Roman" w:cs="Times New Roman"/>
          <w:sz w:val="24"/>
          <w:szCs w:val="24"/>
        </w:rPr>
        <w:t xml:space="preserve">в эксплуатацию не введена и </w:t>
      </w:r>
      <w:r w:rsidR="0003155A" w:rsidRPr="00165E6D">
        <w:rPr>
          <w:rFonts w:ascii="Times New Roman" w:hAnsi="Times New Roman" w:cs="Times New Roman"/>
          <w:b/>
          <w:sz w:val="24"/>
          <w:szCs w:val="24"/>
        </w:rPr>
        <w:t>не функционирует</w:t>
      </w:r>
      <w:r w:rsidR="0003155A">
        <w:rPr>
          <w:rFonts w:ascii="Times New Roman" w:hAnsi="Times New Roman" w:cs="Times New Roman"/>
          <w:sz w:val="24"/>
          <w:szCs w:val="24"/>
        </w:rPr>
        <w:t xml:space="preserve">. </w:t>
      </w:r>
      <w:r w:rsidR="006E75B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46615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6E75B1">
        <w:rPr>
          <w:rFonts w:ascii="Times New Roman" w:hAnsi="Times New Roman" w:cs="Times New Roman"/>
          <w:sz w:val="24"/>
          <w:szCs w:val="24"/>
        </w:rPr>
        <w:t xml:space="preserve"> и взрыва на ТП-665 в 2015 г. </w:t>
      </w:r>
      <w:r w:rsidR="006E75B1" w:rsidRPr="00291CB7">
        <w:rPr>
          <w:rFonts w:ascii="Times New Roman" w:hAnsi="Times New Roman" w:cs="Times New Roman"/>
          <w:b/>
          <w:sz w:val="24"/>
          <w:szCs w:val="24"/>
        </w:rPr>
        <w:t>не устранены ошибки коммутации по стороне 0,4кВ; не подключены отводящие линии</w:t>
      </w:r>
      <w:r w:rsidR="006E75B1">
        <w:rPr>
          <w:rFonts w:ascii="Times New Roman" w:hAnsi="Times New Roman" w:cs="Times New Roman"/>
          <w:sz w:val="24"/>
          <w:szCs w:val="24"/>
        </w:rPr>
        <w:t>.</w:t>
      </w:r>
      <w:r w:rsidR="004D6B16">
        <w:rPr>
          <w:rFonts w:ascii="Times New Roman" w:hAnsi="Times New Roman" w:cs="Times New Roman"/>
          <w:sz w:val="24"/>
          <w:szCs w:val="24"/>
        </w:rPr>
        <w:t xml:space="preserve"> </w:t>
      </w:r>
      <w:r w:rsidR="00291CB7">
        <w:rPr>
          <w:rFonts w:ascii="Times New Roman" w:hAnsi="Times New Roman" w:cs="Times New Roman"/>
          <w:sz w:val="24"/>
          <w:szCs w:val="24"/>
        </w:rPr>
        <w:t xml:space="preserve">В настоящее время от </w:t>
      </w:r>
      <w:r w:rsidR="009A379D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291CB7">
        <w:rPr>
          <w:rFonts w:ascii="Times New Roman" w:hAnsi="Times New Roman" w:cs="Times New Roman"/>
          <w:sz w:val="24"/>
          <w:szCs w:val="24"/>
        </w:rPr>
        <w:t xml:space="preserve">ТП-530 запитано 120 домов, от </w:t>
      </w:r>
      <w:r w:rsidR="009A379D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291CB7">
        <w:rPr>
          <w:rFonts w:ascii="Times New Roman" w:hAnsi="Times New Roman" w:cs="Times New Roman"/>
          <w:sz w:val="24"/>
          <w:szCs w:val="24"/>
        </w:rPr>
        <w:t>ТП-504 – более 300 домов, что создает угрозу перегрузок на ТП-504 в зимний период и вызовет необходимость в частой замене предохранителей, при том что на территории большого сетевого района дежурит одна аварийная бригада.</w:t>
      </w:r>
    </w:p>
    <w:p w:rsidR="0003155A" w:rsidRDefault="00B23814" w:rsidP="000315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5E6D">
        <w:rPr>
          <w:rFonts w:ascii="Times New Roman" w:hAnsi="Times New Roman" w:cs="Times New Roman"/>
          <w:b/>
          <w:sz w:val="24"/>
          <w:szCs w:val="24"/>
        </w:rPr>
        <w:t>4</w:t>
      </w:r>
      <w:r w:rsidR="0003155A" w:rsidRPr="00165E6D">
        <w:rPr>
          <w:rFonts w:ascii="Times New Roman" w:hAnsi="Times New Roman" w:cs="Times New Roman"/>
          <w:b/>
          <w:sz w:val="24"/>
          <w:szCs w:val="24"/>
        </w:rPr>
        <w:t>. Контуры заземления, предусмотренные проектом, отсутствуют</w:t>
      </w:r>
      <w:r w:rsidR="0003155A">
        <w:rPr>
          <w:rFonts w:ascii="Times New Roman" w:hAnsi="Times New Roman" w:cs="Times New Roman"/>
          <w:sz w:val="24"/>
          <w:szCs w:val="24"/>
        </w:rPr>
        <w:t>.</w:t>
      </w:r>
      <w:r w:rsidR="002472C9">
        <w:rPr>
          <w:rFonts w:ascii="Times New Roman" w:hAnsi="Times New Roman" w:cs="Times New Roman"/>
          <w:sz w:val="24"/>
          <w:szCs w:val="24"/>
        </w:rPr>
        <w:t xml:space="preserve"> Все закупленные контуры заземления вывезены с территории объекта подрядчиками «ПрЭС» в 201</w:t>
      </w:r>
      <w:r w:rsidR="004A121C">
        <w:rPr>
          <w:rFonts w:ascii="Times New Roman" w:hAnsi="Times New Roman" w:cs="Times New Roman"/>
          <w:sz w:val="24"/>
          <w:szCs w:val="24"/>
        </w:rPr>
        <w:t>5</w:t>
      </w:r>
      <w:r w:rsidR="002472C9">
        <w:rPr>
          <w:rFonts w:ascii="Times New Roman" w:hAnsi="Times New Roman" w:cs="Times New Roman"/>
          <w:sz w:val="24"/>
          <w:szCs w:val="24"/>
        </w:rPr>
        <w:t xml:space="preserve"> году; </w:t>
      </w:r>
      <w:r w:rsidR="00935963">
        <w:rPr>
          <w:rFonts w:ascii="Times New Roman" w:hAnsi="Times New Roman" w:cs="Times New Roman"/>
          <w:sz w:val="24"/>
          <w:szCs w:val="24"/>
        </w:rPr>
        <w:t xml:space="preserve">подрядчиками </w:t>
      </w:r>
      <w:r w:rsidR="002472C9">
        <w:rPr>
          <w:rFonts w:ascii="Times New Roman" w:hAnsi="Times New Roman" w:cs="Times New Roman"/>
          <w:sz w:val="24"/>
          <w:szCs w:val="24"/>
        </w:rPr>
        <w:t>оставлены ямы, заготовленные под контуры.</w:t>
      </w:r>
    </w:p>
    <w:p w:rsidR="0003155A" w:rsidRDefault="00B23814" w:rsidP="000315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5E6D">
        <w:rPr>
          <w:rFonts w:ascii="Times New Roman" w:hAnsi="Times New Roman" w:cs="Times New Roman"/>
          <w:b/>
          <w:sz w:val="24"/>
          <w:szCs w:val="24"/>
        </w:rPr>
        <w:t>5</w:t>
      </w:r>
      <w:r w:rsidR="0003155A" w:rsidRPr="00165E6D">
        <w:rPr>
          <w:rFonts w:ascii="Times New Roman" w:hAnsi="Times New Roman" w:cs="Times New Roman"/>
          <w:b/>
          <w:sz w:val="24"/>
          <w:szCs w:val="24"/>
        </w:rPr>
        <w:t xml:space="preserve">. На протяжении 300 м по Главной улице 4-проводной СИП, </w:t>
      </w:r>
      <w:r w:rsidR="0003155A" w:rsidRPr="00CE7881">
        <w:rPr>
          <w:rFonts w:ascii="Times New Roman" w:hAnsi="Times New Roman" w:cs="Times New Roman"/>
          <w:sz w:val="24"/>
          <w:szCs w:val="24"/>
        </w:rPr>
        <w:t>навешенный временно на период реконструкции ТП-530</w:t>
      </w:r>
      <w:r w:rsidR="00E96C86" w:rsidRPr="00CE7881">
        <w:rPr>
          <w:rFonts w:ascii="Times New Roman" w:hAnsi="Times New Roman" w:cs="Times New Roman"/>
          <w:sz w:val="24"/>
          <w:szCs w:val="24"/>
        </w:rPr>
        <w:t>,</w:t>
      </w:r>
      <w:r w:rsidR="0003155A" w:rsidRPr="00CE7881">
        <w:rPr>
          <w:rFonts w:ascii="Times New Roman" w:hAnsi="Times New Roman" w:cs="Times New Roman"/>
          <w:sz w:val="24"/>
          <w:szCs w:val="24"/>
        </w:rPr>
        <w:t xml:space="preserve"> по окончании реконструкции ТП</w:t>
      </w:r>
      <w:r w:rsidR="0003155A" w:rsidRPr="00165E6D">
        <w:rPr>
          <w:rFonts w:ascii="Times New Roman" w:hAnsi="Times New Roman" w:cs="Times New Roman"/>
          <w:b/>
          <w:sz w:val="24"/>
          <w:szCs w:val="24"/>
        </w:rPr>
        <w:t xml:space="preserve"> не заменен на 5-проводной</w:t>
      </w:r>
      <w:r w:rsidR="0003155A">
        <w:rPr>
          <w:rFonts w:ascii="Times New Roman" w:hAnsi="Times New Roman" w:cs="Times New Roman"/>
          <w:sz w:val="24"/>
          <w:szCs w:val="24"/>
        </w:rPr>
        <w:t>.</w:t>
      </w:r>
      <w:r w:rsidR="0044101D">
        <w:rPr>
          <w:rFonts w:ascii="Times New Roman" w:hAnsi="Times New Roman" w:cs="Times New Roman"/>
          <w:sz w:val="24"/>
          <w:szCs w:val="24"/>
        </w:rPr>
        <w:t xml:space="preserve"> Таким образом, 300 м</w:t>
      </w:r>
      <w:r w:rsidR="00550C8C">
        <w:rPr>
          <w:rFonts w:ascii="Times New Roman" w:hAnsi="Times New Roman" w:cs="Times New Roman"/>
          <w:sz w:val="24"/>
          <w:szCs w:val="24"/>
        </w:rPr>
        <w:t>етров</w:t>
      </w:r>
      <w:r w:rsidR="0044101D">
        <w:rPr>
          <w:rFonts w:ascii="Times New Roman" w:hAnsi="Times New Roman" w:cs="Times New Roman"/>
          <w:sz w:val="24"/>
          <w:szCs w:val="24"/>
        </w:rPr>
        <w:t xml:space="preserve"> </w:t>
      </w:r>
      <w:r w:rsidR="00A46615">
        <w:rPr>
          <w:rFonts w:ascii="Times New Roman" w:hAnsi="Times New Roman" w:cs="Times New Roman"/>
          <w:sz w:val="24"/>
          <w:szCs w:val="24"/>
        </w:rPr>
        <w:t xml:space="preserve">линии </w:t>
      </w:r>
      <w:r w:rsidR="00550C8C">
        <w:rPr>
          <w:rFonts w:ascii="Times New Roman" w:hAnsi="Times New Roman" w:cs="Times New Roman"/>
          <w:sz w:val="24"/>
          <w:szCs w:val="24"/>
        </w:rPr>
        <w:t>ВЛ-0,4</w:t>
      </w:r>
      <w:r w:rsidR="0044101D">
        <w:rPr>
          <w:rFonts w:ascii="Times New Roman" w:hAnsi="Times New Roman" w:cs="Times New Roman"/>
          <w:sz w:val="24"/>
          <w:szCs w:val="24"/>
        </w:rPr>
        <w:t xml:space="preserve"> не соответству</w:t>
      </w:r>
      <w:r w:rsidR="00A46615">
        <w:rPr>
          <w:rFonts w:ascii="Times New Roman" w:hAnsi="Times New Roman" w:cs="Times New Roman"/>
          <w:sz w:val="24"/>
          <w:szCs w:val="24"/>
        </w:rPr>
        <w:t>е</w:t>
      </w:r>
      <w:r w:rsidR="0044101D">
        <w:rPr>
          <w:rFonts w:ascii="Times New Roman" w:hAnsi="Times New Roman" w:cs="Times New Roman"/>
          <w:sz w:val="24"/>
          <w:szCs w:val="24"/>
        </w:rPr>
        <w:t>т проекту.</w:t>
      </w:r>
    </w:p>
    <w:p w:rsidR="00924CCE" w:rsidRDefault="00924CCE" w:rsidP="000315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Переключение домов на новый СИП подрядчики «ПрЭС» производили в марте-апреле 2019 года </w:t>
      </w:r>
      <w:r w:rsidRPr="00165E6D">
        <w:rPr>
          <w:rFonts w:ascii="Times New Roman" w:hAnsi="Times New Roman" w:cs="Times New Roman"/>
          <w:b/>
          <w:sz w:val="24"/>
          <w:szCs w:val="24"/>
        </w:rPr>
        <w:t xml:space="preserve">без предварительно </w:t>
      </w:r>
      <w:r w:rsidR="00CE7881">
        <w:rPr>
          <w:rFonts w:ascii="Times New Roman" w:hAnsi="Times New Roman" w:cs="Times New Roman"/>
          <w:b/>
          <w:sz w:val="24"/>
          <w:szCs w:val="24"/>
        </w:rPr>
        <w:t>составленного</w:t>
      </w:r>
      <w:r w:rsidRPr="00165E6D">
        <w:rPr>
          <w:rFonts w:ascii="Times New Roman" w:hAnsi="Times New Roman" w:cs="Times New Roman"/>
          <w:b/>
          <w:sz w:val="24"/>
          <w:szCs w:val="24"/>
        </w:rPr>
        <w:t xml:space="preserve"> графика обхода; при отсутствии владельцев домов оставляли на участк</w:t>
      </w:r>
      <w:r w:rsidR="00D419EA" w:rsidRPr="00165E6D">
        <w:rPr>
          <w:rFonts w:ascii="Times New Roman" w:hAnsi="Times New Roman" w:cs="Times New Roman"/>
          <w:b/>
          <w:sz w:val="24"/>
          <w:szCs w:val="24"/>
        </w:rPr>
        <w:t>ах</w:t>
      </w:r>
      <w:r w:rsidRPr="00165E6D">
        <w:rPr>
          <w:rFonts w:ascii="Times New Roman" w:hAnsi="Times New Roman" w:cs="Times New Roman"/>
          <w:b/>
          <w:sz w:val="24"/>
          <w:szCs w:val="24"/>
        </w:rPr>
        <w:t xml:space="preserve"> заизолированные концы отвод</w:t>
      </w:r>
      <w:r w:rsidR="00042EF3" w:rsidRPr="00165E6D">
        <w:rPr>
          <w:rFonts w:ascii="Times New Roman" w:hAnsi="Times New Roman" w:cs="Times New Roman"/>
          <w:b/>
          <w:sz w:val="24"/>
          <w:szCs w:val="24"/>
        </w:rPr>
        <w:t>ов</w:t>
      </w:r>
      <w:r w:rsidRPr="00165E6D">
        <w:rPr>
          <w:rFonts w:ascii="Times New Roman" w:hAnsi="Times New Roman" w:cs="Times New Roman"/>
          <w:b/>
          <w:sz w:val="24"/>
          <w:szCs w:val="24"/>
        </w:rPr>
        <w:t xml:space="preserve"> под напряжением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F33" w:rsidRDefault="00924CCE" w:rsidP="000315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5D85">
        <w:rPr>
          <w:rFonts w:ascii="Times New Roman" w:hAnsi="Times New Roman" w:cs="Times New Roman"/>
          <w:sz w:val="24"/>
          <w:szCs w:val="24"/>
        </w:rPr>
        <w:t xml:space="preserve">. </w:t>
      </w:r>
      <w:r w:rsidR="00444766">
        <w:rPr>
          <w:rFonts w:ascii="Times New Roman" w:hAnsi="Times New Roman" w:cs="Times New Roman"/>
          <w:sz w:val="24"/>
          <w:szCs w:val="24"/>
        </w:rPr>
        <w:t xml:space="preserve">Сетевой организацией до сих пор </w:t>
      </w:r>
      <w:r w:rsidR="00BB5BCD">
        <w:rPr>
          <w:rFonts w:ascii="Times New Roman" w:hAnsi="Times New Roman" w:cs="Times New Roman"/>
          <w:b/>
          <w:sz w:val="24"/>
          <w:szCs w:val="24"/>
        </w:rPr>
        <w:t>не изменены документы по</w:t>
      </w:r>
      <w:r w:rsidR="003F7525" w:rsidRPr="003F7525">
        <w:rPr>
          <w:rFonts w:ascii="Times New Roman" w:hAnsi="Times New Roman" w:cs="Times New Roman"/>
          <w:b/>
          <w:sz w:val="24"/>
          <w:szCs w:val="24"/>
        </w:rPr>
        <w:t xml:space="preserve"> отпускаемой электромощности</w:t>
      </w:r>
      <w:r w:rsidR="003F7525">
        <w:rPr>
          <w:rFonts w:ascii="Times New Roman" w:hAnsi="Times New Roman" w:cs="Times New Roman"/>
          <w:sz w:val="24"/>
          <w:szCs w:val="24"/>
        </w:rPr>
        <w:t xml:space="preserve"> (с лета 2015 г. мощность подается не с ограничением в 320кВА, а от двух трансформаторов по 1000 кВА), </w:t>
      </w:r>
      <w:r w:rsidR="003F7525" w:rsidRPr="003F7525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7A00BB">
        <w:rPr>
          <w:rFonts w:ascii="Times New Roman" w:hAnsi="Times New Roman" w:cs="Times New Roman"/>
          <w:b/>
          <w:sz w:val="24"/>
          <w:szCs w:val="24"/>
        </w:rPr>
        <w:t>оформлено перенесение границы</w:t>
      </w:r>
      <w:r w:rsidR="000B18C0">
        <w:rPr>
          <w:rFonts w:ascii="Times New Roman" w:hAnsi="Times New Roman" w:cs="Times New Roman"/>
          <w:b/>
          <w:sz w:val="24"/>
          <w:szCs w:val="24"/>
        </w:rPr>
        <w:t xml:space="preserve"> раздела</w:t>
      </w:r>
      <w:r w:rsidR="007A0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0BB" w:rsidRPr="007A00BB">
        <w:rPr>
          <w:rFonts w:ascii="Times New Roman" w:hAnsi="Times New Roman" w:cs="Times New Roman"/>
          <w:sz w:val="24"/>
          <w:szCs w:val="24"/>
        </w:rPr>
        <w:t>с</w:t>
      </w:r>
      <w:r w:rsidR="00444766" w:rsidRPr="007A00BB">
        <w:rPr>
          <w:rFonts w:ascii="Times New Roman" w:hAnsi="Times New Roman" w:cs="Times New Roman"/>
          <w:sz w:val="24"/>
          <w:szCs w:val="24"/>
        </w:rPr>
        <w:t xml:space="preserve"> </w:t>
      </w:r>
      <w:r w:rsidR="00444766">
        <w:rPr>
          <w:rFonts w:ascii="Times New Roman" w:hAnsi="Times New Roman" w:cs="Times New Roman"/>
          <w:sz w:val="24"/>
          <w:szCs w:val="24"/>
        </w:rPr>
        <w:t>подстанци</w:t>
      </w:r>
      <w:r w:rsidR="007A00BB">
        <w:rPr>
          <w:rFonts w:ascii="Times New Roman" w:hAnsi="Times New Roman" w:cs="Times New Roman"/>
          <w:sz w:val="24"/>
          <w:szCs w:val="24"/>
        </w:rPr>
        <w:t>й</w:t>
      </w:r>
      <w:r w:rsidR="00444766">
        <w:rPr>
          <w:rFonts w:ascii="Times New Roman" w:hAnsi="Times New Roman" w:cs="Times New Roman"/>
          <w:sz w:val="24"/>
          <w:szCs w:val="24"/>
        </w:rPr>
        <w:t xml:space="preserve"> на ответвления к домам</w:t>
      </w:r>
      <w:r w:rsidR="00433F33">
        <w:rPr>
          <w:rFonts w:ascii="Times New Roman" w:hAnsi="Times New Roman" w:cs="Times New Roman"/>
          <w:sz w:val="24"/>
          <w:szCs w:val="24"/>
        </w:rPr>
        <w:t>.</w:t>
      </w:r>
      <w:r w:rsidR="00444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766" w:rsidRDefault="000B18C0" w:rsidP="000315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ПАО «Ленэнерго» </w:t>
      </w:r>
      <w:r w:rsidR="00433F33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 xml:space="preserve">в 2009 году </w:t>
      </w:r>
      <w:r w:rsidR="00433F33">
        <w:rPr>
          <w:rFonts w:ascii="Times New Roman" w:hAnsi="Times New Roman" w:cs="Times New Roman"/>
          <w:sz w:val="24"/>
          <w:szCs w:val="24"/>
        </w:rPr>
        <w:t xml:space="preserve">письменно подтвердило </w:t>
      </w:r>
      <w:r>
        <w:rPr>
          <w:rFonts w:ascii="Times New Roman" w:hAnsi="Times New Roman" w:cs="Times New Roman"/>
          <w:sz w:val="24"/>
          <w:szCs w:val="24"/>
        </w:rPr>
        <w:t>балансовую принадлежность линии ВЛ-0,4кВ (инв.№ КЭ 32690).</w:t>
      </w:r>
      <w:r w:rsidR="00433F33">
        <w:rPr>
          <w:rFonts w:ascii="Times New Roman" w:hAnsi="Times New Roman" w:cs="Times New Roman"/>
          <w:sz w:val="24"/>
          <w:szCs w:val="24"/>
        </w:rPr>
        <w:t xml:space="preserve"> Изменения в действующий договор электроснабжения с дачным кооперативом в части актов балансовой принадлежности и эксплуатационной ответственности должны были быть внесены совместными действиями АО «Курортэнерго» и АО «ПСК». </w:t>
      </w:r>
      <w:r>
        <w:rPr>
          <w:rFonts w:ascii="Times New Roman" w:hAnsi="Times New Roman" w:cs="Times New Roman"/>
          <w:sz w:val="24"/>
          <w:szCs w:val="24"/>
        </w:rPr>
        <w:t xml:space="preserve">Со своей стороны </w:t>
      </w:r>
      <w:r w:rsidR="00444766">
        <w:rPr>
          <w:rFonts w:ascii="Times New Roman" w:hAnsi="Times New Roman" w:cs="Times New Roman"/>
          <w:sz w:val="24"/>
          <w:szCs w:val="24"/>
        </w:rPr>
        <w:t>АО «ПСК» не измен</w:t>
      </w:r>
      <w:r w:rsidR="00433F33">
        <w:rPr>
          <w:rFonts w:ascii="Times New Roman" w:hAnsi="Times New Roman" w:cs="Times New Roman"/>
          <w:sz w:val="24"/>
          <w:szCs w:val="24"/>
        </w:rPr>
        <w:t>ило</w:t>
      </w:r>
      <w:r w:rsidR="00444766">
        <w:rPr>
          <w:rFonts w:ascii="Times New Roman" w:hAnsi="Times New Roman" w:cs="Times New Roman"/>
          <w:sz w:val="24"/>
          <w:szCs w:val="24"/>
        </w:rPr>
        <w:t xml:space="preserve"> </w:t>
      </w:r>
      <w:r w:rsidR="007A00BB">
        <w:rPr>
          <w:rFonts w:ascii="Times New Roman" w:hAnsi="Times New Roman" w:cs="Times New Roman"/>
          <w:sz w:val="24"/>
          <w:szCs w:val="24"/>
        </w:rPr>
        <w:t>условия договора</w:t>
      </w:r>
      <w:r w:rsidR="00444766">
        <w:rPr>
          <w:rFonts w:ascii="Times New Roman" w:hAnsi="Times New Roman" w:cs="Times New Roman"/>
          <w:sz w:val="24"/>
          <w:szCs w:val="24"/>
        </w:rPr>
        <w:t xml:space="preserve">, несмотря на поданное еще </w:t>
      </w:r>
      <w:r w:rsidR="007A00BB">
        <w:rPr>
          <w:rFonts w:ascii="Times New Roman" w:hAnsi="Times New Roman" w:cs="Times New Roman"/>
          <w:sz w:val="24"/>
          <w:szCs w:val="24"/>
        </w:rPr>
        <w:t xml:space="preserve">в декабре 2013 г. </w:t>
      </w:r>
      <w:r w:rsidR="00444766">
        <w:rPr>
          <w:rFonts w:ascii="Times New Roman" w:hAnsi="Times New Roman" w:cs="Times New Roman"/>
          <w:sz w:val="24"/>
          <w:szCs w:val="24"/>
        </w:rPr>
        <w:t>заявление</w:t>
      </w:r>
      <w:r w:rsidR="007A00BB">
        <w:rPr>
          <w:rFonts w:ascii="Times New Roman" w:hAnsi="Times New Roman" w:cs="Times New Roman"/>
          <w:sz w:val="24"/>
          <w:szCs w:val="24"/>
        </w:rPr>
        <w:t xml:space="preserve"> о его </w:t>
      </w:r>
      <w:r w:rsidR="00E85262">
        <w:rPr>
          <w:rFonts w:ascii="Times New Roman" w:hAnsi="Times New Roman" w:cs="Times New Roman"/>
          <w:sz w:val="24"/>
          <w:szCs w:val="24"/>
        </w:rPr>
        <w:t>недействительности и расторжении</w:t>
      </w:r>
      <w:r w:rsidR="007A00BB">
        <w:rPr>
          <w:rFonts w:ascii="Times New Roman" w:hAnsi="Times New Roman" w:cs="Times New Roman"/>
          <w:sz w:val="24"/>
          <w:szCs w:val="24"/>
        </w:rPr>
        <w:t>.</w:t>
      </w:r>
      <w:r w:rsidR="00444766">
        <w:rPr>
          <w:rFonts w:ascii="Times New Roman" w:hAnsi="Times New Roman" w:cs="Times New Roman"/>
          <w:sz w:val="24"/>
          <w:szCs w:val="24"/>
        </w:rPr>
        <w:t xml:space="preserve"> Никто не несет ответственност</w:t>
      </w:r>
      <w:r w:rsidR="007A00BB">
        <w:rPr>
          <w:rFonts w:ascii="Times New Roman" w:hAnsi="Times New Roman" w:cs="Times New Roman"/>
          <w:sz w:val="24"/>
          <w:szCs w:val="24"/>
        </w:rPr>
        <w:t>ь</w:t>
      </w:r>
      <w:r w:rsidR="00444766">
        <w:rPr>
          <w:rFonts w:ascii="Times New Roman" w:hAnsi="Times New Roman" w:cs="Times New Roman"/>
          <w:sz w:val="24"/>
          <w:szCs w:val="24"/>
        </w:rPr>
        <w:t xml:space="preserve"> за </w:t>
      </w:r>
      <w:r w:rsidR="00E85262">
        <w:rPr>
          <w:rFonts w:ascii="Times New Roman" w:hAnsi="Times New Roman" w:cs="Times New Roman"/>
          <w:sz w:val="24"/>
          <w:szCs w:val="24"/>
        </w:rPr>
        <w:t>б</w:t>
      </w:r>
      <w:r w:rsidR="00433F33">
        <w:rPr>
          <w:rFonts w:ascii="Times New Roman" w:hAnsi="Times New Roman" w:cs="Times New Roman"/>
          <w:sz w:val="24"/>
          <w:szCs w:val="24"/>
        </w:rPr>
        <w:t>ездействие, и расчеты за потребление до сих пор производятся по коммунальным приборам учета</w:t>
      </w:r>
      <w:r w:rsidR="007A00BB">
        <w:rPr>
          <w:rFonts w:ascii="Times New Roman" w:hAnsi="Times New Roman" w:cs="Times New Roman"/>
          <w:sz w:val="24"/>
          <w:szCs w:val="24"/>
        </w:rPr>
        <w:t>.</w:t>
      </w:r>
    </w:p>
    <w:p w:rsidR="00D55D85" w:rsidRDefault="00E96C86" w:rsidP="000315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домовладений на индивидуальное абонирование </w:t>
      </w:r>
      <w:r w:rsidRPr="00165E6D">
        <w:rPr>
          <w:rFonts w:ascii="Times New Roman" w:hAnsi="Times New Roman" w:cs="Times New Roman"/>
          <w:b/>
          <w:sz w:val="24"/>
          <w:szCs w:val="24"/>
        </w:rPr>
        <w:t>с</w:t>
      </w:r>
      <w:r w:rsidR="00D55D85" w:rsidRPr="00165E6D">
        <w:rPr>
          <w:rFonts w:ascii="Times New Roman" w:hAnsi="Times New Roman" w:cs="Times New Roman"/>
          <w:b/>
          <w:sz w:val="24"/>
          <w:szCs w:val="24"/>
        </w:rPr>
        <w:t>етевая организация</w:t>
      </w:r>
      <w:r w:rsidRPr="00165E6D">
        <w:rPr>
          <w:rFonts w:ascii="Times New Roman" w:hAnsi="Times New Roman" w:cs="Times New Roman"/>
          <w:b/>
          <w:sz w:val="24"/>
          <w:szCs w:val="24"/>
        </w:rPr>
        <w:t xml:space="preserve"> и гарантирующий поставщик выдвигают условие – установить индивидуальные </w:t>
      </w:r>
      <w:r w:rsidRPr="00165E6D">
        <w:rPr>
          <w:rFonts w:ascii="Times New Roman" w:hAnsi="Times New Roman" w:cs="Times New Roman"/>
          <w:b/>
          <w:sz w:val="24"/>
          <w:szCs w:val="24"/>
        </w:rPr>
        <w:lastRenderedPageBreak/>
        <w:t>приборы учета на опоры ВЛ-0,4</w:t>
      </w:r>
      <w:r w:rsidR="00F70251">
        <w:rPr>
          <w:rFonts w:ascii="Times New Roman" w:hAnsi="Times New Roman" w:cs="Times New Roman"/>
          <w:sz w:val="24"/>
          <w:szCs w:val="24"/>
        </w:rPr>
        <w:t xml:space="preserve"> </w:t>
      </w:r>
      <w:r w:rsidR="00924CCE">
        <w:rPr>
          <w:rFonts w:ascii="Times New Roman" w:hAnsi="Times New Roman" w:cs="Times New Roman"/>
          <w:sz w:val="24"/>
          <w:szCs w:val="24"/>
        </w:rPr>
        <w:t xml:space="preserve">(инв.№ КЭ 32690) </w:t>
      </w:r>
      <w:r w:rsidR="00F70251">
        <w:rPr>
          <w:rFonts w:ascii="Times New Roman" w:hAnsi="Times New Roman" w:cs="Times New Roman"/>
          <w:sz w:val="24"/>
          <w:szCs w:val="24"/>
        </w:rPr>
        <w:t>на средства потребителей</w:t>
      </w:r>
      <w:r>
        <w:rPr>
          <w:rFonts w:ascii="Times New Roman" w:hAnsi="Times New Roman" w:cs="Times New Roman"/>
          <w:sz w:val="24"/>
          <w:szCs w:val="24"/>
        </w:rPr>
        <w:t>, что не является обязанностью потребителей, тем более при наличии т</w:t>
      </w:r>
      <w:r w:rsidR="0000003D">
        <w:rPr>
          <w:rFonts w:ascii="Times New Roman" w:hAnsi="Times New Roman" w:cs="Times New Roman"/>
          <w:sz w:val="24"/>
          <w:szCs w:val="24"/>
        </w:rPr>
        <w:t xml:space="preserve">ехнологического присоединения. Кроме того, шкафы учета предлагается разместить в незащищенных местах, </w:t>
      </w:r>
      <w:r w:rsidR="00D419EA">
        <w:rPr>
          <w:rFonts w:ascii="Times New Roman" w:hAnsi="Times New Roman" w:cs="Times New Roman"/>
          <w:sz w:val="24"/>
          <w:szCs w:val="24"/>
        </w:rPr>
        <w:t>прямо</w:t>
      </w:r>
      <w:r w:rsidR="0000003D">
        <w:rPr>
          <w:rFonts w:ascii="Times New Roman" w:hAnsi="Times New Roman" w:cs="Times New Roman"/>
          <w:sz w:val="24"/>
          <w:szCs w:val="24"/>
        </w:rPr>
        <w:t xml:space="preserve"> на улицах Санкт-Петербурга (нигде </w:t>
      </w:r>
      <w:r w:rsidR="004C413A">
        <w:rPr>
          <w:rFonts w:ascii="Times New Roman" w:hAnsi="Times New Roman" w:cs="Times New Roman"/>
          <w:sz w:val="24"/>
          <w:szCs w:val="24"/>
        </w:rPr>
        <w:t xml:space="preserve">на улицах </w:t>
      </w:r>
      <w:r w:rsidR="0000003D">
        <w:rPr>
          <w:rFonts w:ascii="Times New Roman" w:hAnsi="Times New Roman" w:cs="Times New Roman"/>
          <w:sz w:val="24"/>
          <w:szCs w:val="24"/>
        </w:rPr>
        <w:t>Белоостров</w:t>
      </w:r>
      <w:r w:rsidR="00B31E5D">
        <w:rPr>
          <w:rFonts w:ascii="Times New Roman" w:hAnsi="Times New Roman" w:cs="Times New Roman"/>
          <w:sz w:val="24"/>
          <w:szCs w:val="24"/>
        </w:rPr>
        <w:t>а</w:t>
      </w:r>
      <w:r w:rsidR="004C413A">
        <w:rPr>
          <w:rFonts w:ascii="Times New Roman" w:hAnsi="Times New Roman" w:cs="Times New Roman"/>
          <w:sz w:val="24"/>
          <w:szCs w:val="24"/>
        </w:rPr>
        <w:t xml:space="preserve"> и других </w:t>
      </w:r>
      <w:r w:rsidR="00B31E5D">
        <w:rPr>
          <w:rFonts w:ascii="Times New Roman" w:hAnsi="Times New Roman" w:cs="Times New Roman"/>
          <w:sz w:val="24"/>
          <w:szCs w:val="24"/>
        </w:rPr>
        <w:t>пригородов</w:t>
      </w:r>
      <w:r w:rsidR="0000003D">
        <w:rPr>
          <w:rFonts w:ascii="Times New Roman" w:hAnsi="Times New Roman" w:cs="Times New Roman"/>
          <w:sz w:val="24"/>
          <w:szCs w:val="24"/>
        </w:rPr>
        <w:t xml:space="preserve"> на опорах </w:t>
      </w:r>
      <w:r w:rsidR="004C413A">
        <w:rPr>
          <w:rFonts w:ascii="Times New Roman" w:hAnsi="Times New Roman" w:cs="Times New Roman"/>
          <w:sz w:val="24"/>
          <w:szCs w:val="24"/>
        </w:rPr>
        <w:t>и</w:t>
      </w:r>
      <w:r w:rsidR="0000003D">
        <w:rPr>
          <w:rFonts w:ascii="Times New Roman" w:hAnsi="Times New Roman" w:cs="Times New Roman"/>
          <w:sz w:val="24"/>
          <w:szCs w:val="24"/>
        </w:rPr>
        <w:t xml:space="preserve"> высоте 1,7 м шкафы учета не устанавливают).</w:t>
      </w:r>
    </w:p>
    <w:p w:rsidR="004D7165" w:rsidRDefault="003F7525" w:rsidP="00B31E5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F7525">
        <w:rPr>
          <w:rFonts w:ascii="Times New Roman" w:hAnsi="Times New Roman" w:cs="Times New Roman"/>
          <w:b/>
          <w:sz w:val="24"/>
          <w:szCs w:val="24"/>
        </w:rPr>
        <w:t>Большинство проживающих согласны и на это условие</w:t>
      </w:r>
      <w:r>
        <w:rPr>
          <w:rFonts w:ascii="Times New Roman" w:hAnsi="Times New Roman" w:cs="Times New Roman"/>
          <w:sz w:val="24"/>
          <w:szCs w:val="24"/>
        </w:rPr>
        <w:t>, но м</w:t>
      </w:r>
      <w:r w:rsidR="00B31E5D">
        <w:rPr>
          <w:rFonts w:ascii="Times New Roman" w:hAnsi="Times New Roman" w:cs="Times New Roman"/>
          <w:sz w:val="24"/>
          <w:szCs w:val="24"/>
        </w:rPr>
        <w:t xml:space="preserve">ы неоднократно </w:t>
      </w:r>
      <w:r>
        <w:rPr>
          <w:rFonts w:ascii="Times New Roman" w:hAnsi="Times New Roman" w:cs="Times New Roman"/>
          <w:sz w:val="24"/>
          <w:szCs w:val="24"/>
        </w:rPr>
        <w:t>настаивали</w:t>
      </w:r>
      <w:r w:rsidR="00B31E5D">
        <w:rPr>
          <w:rFonts w:ascii="Times New Roman" w:hAnsi="Times New Roman" w:cs="Times New Roman"/>
          <w:sz w:val="24"/>
          <w:szCs w:val="24"/>
        </w:rPr>
        <w:t>, чтобы процедура выдачи потребителям абонентских номеров (лицевых счетов)</w:t>
      </w:r>
      <w:r w:rsidR="00E85262">
        <w:rPr>
          <w:rFonts w:ascii="Times New Roman" w:hAnsi="Times New Roman" w:cs="Times New Roman"/>
          <w:sz w:val="24"/>
          <w:szCs w:val="24"/>
        </w:rPr>
        <w:t>, актов технологического присоединения и актов допуска приборов учета в эксплуатацию</w:t>
      </w:r>
      <w:r w:rsidR="00B31E5D">
        <w:rPr>
          <w:rFonts w:ascii="Times New Roman" w:hAnsi="Times New Roman" w:cs="Times New Roman"/>
          <w:sz w:val="24"/>
          <w:szCs w:val="24"/>
        </w:rPr>
        <w:t xml:space="preserve"> была максимально упрощена и не завис</w:t>
      </w:r>
      <w:r w:rsidR="00E85262">
        <w:rPr>
          <w:rFonts w:ascii="Times New Roman" w:hAnsi="Times New Roman" w:cs="Times New Roman"/>
          <w:sz w:val="24"/>
          <w:szCs w:val="24"/>
        </w:rPr>
        <w:t>е</w:t>
      </w:r>
      <w:r w:rsidR="00B31E5D">
        <w:rPr>
          <w:rFonts w:ascii="Times New Roman" w:hAnsi="Times New Roman" w:cs="Times New Roman"/>
          <w:sz w:val="24"/>
          <w:szCs w:val="24"/>
        </w:rPr>
        <w:t xml:space="preserve">ла от инициативы граждан. </w:t>
      </w:r>
      <w:r w:rsidR="007A1581">
        <w:rPr>
          <w:rFonts w:ascii="Times New Roman" w:hAnsi="Times New Roman" w:cs="Times New Roman"/>
          <w:sz w:val="24"/>
          <w:szCs w:val="24"/>
        </w:rPr>
        <w:t xml:space="preserve">По </w:t>
      </w:r>
      <w:r w:rsidR="00B31E5D">
        <w:rPr>
          <w:rFonts w:ascii="Times New Roman" w:hAnsi="Times New Roman" w:cs="Times New Roman"/>
          <w:sz w:val="24"/>
          <w:szCs w:val="24"/>
        </w:rPr>
        <w:t>Решени</w:t>
      </w:r>
      <w:r w:rsidR="007A1581">
        <w:rPr>
          <w:rFonts w:ascii="Times New Roman" w:hAnsi="Times New Roman" w:cs="Times New Roman"/>
          <w:sz w:val="24"/>
          <w:szCs w:val="24"/>
        </w:rPr>
        <w:t>ю</w:t>
      </w:r>
      <w:r w:rsidR="00B31E5D">
        <w:rPr>
          <w:rFonts w:ascii="Times New Roman" w:hAnsi="Times New Roman" w:cs="Times New Roman"/>
          <w:sz w:val="24"/>
          <w:szCs w:val="24"/>
        </w:rPr>
        <w:t xml:space="preserve"> Комиссии УФАС </w:t>
      </w:r>
      <w:r w:rsidR="007A1581">
        <w:rPr>
          <w:rFonts w:ascii="Times New Roman" w:hAnsi="Times New Roman" w:cs="Times New Roman"/>
          <w:sz w:val="24"/>
          <w:szCs w:val="24"/>
        </w:rPr>
        <w:t>от 16.02.2012 г. З</w:t>
      </w:r>
      <w:r w:rsidR="00B31E5D">
        <w:rPr>
          <w:rFonts w:ascii="Times New Roman" w:hAnsi="Times New Roman" w:cs="Times New Roman"/>
          <w:sz w:val="24"/>
          <w:szCs w:val="24"/>
        </w:rPr>
        <w:t>АО «Курортэнерго»</w:t>
      </w:r>
      <w:r w:rsidR="007A1581">
        <w:rPr>
          <w:rFonts w:ascii="Times New Roman" w:hAnsi="Times New Roman" w:cs="Times New Roman"/>
          <w:sz w:val="24"/>
          <w:szCs w:val="24"/>
        </w:rPr>
        <w:t xml:space="preserve"> и ООО «Энергия Холдинг»</w:t>
      </w:r>
      <w:r w:rsidR="004D3EB3">
        <w:rPr>
          <w:rFonts w:ascii="Times New Roman" w:hAnsi="Times New Roman" w:cs="Times New Roman"/>
          <w:sz w:val="24"/>
          <w:szCs w:val="24"/>
        </w:rPr>
        <w:t xml:space="preserve"> (правопредшественник АО «ПСК»)</w:t>
      </w:r>
      <w:r w:rsidR="00B31E5D">
        <w:rPr>
          <w:rFonts w:ascii="Times New Roman" w:hAnsi="Times New Roman" w:cs="Times New Roman"/>
          <w:sz w:val="24"/>
          <w:szCs w:val="24"/>
        </w:rPr>
        <w:t xml:space="preserve"> </w:t>
      </w:r>
      <w:r w:rsidR="007A1581">
        <w:rPr>
          <w:rFonts w:ascii="Times New Roman" w:hAnsi="Times New Roman" w:cs="Times New Roman"/>
          <w:sz w:val="24"/>
          <w:szCs w:val="24"/>
        </w:rPr>
        <w:t>должны были составить график обхода и в течение трех месяцев обойти все дома.</w:t>
      </w:r>
    </w:p>
    <w:p w:rsidR="00B31E5D" w:rsidRDefault="004D7165" w:rsidP="00B31E5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бездействия </w:t>
      </w:r>
      <w:r w:rsidR="008567AC">
        <w:rPr>
          <w:rFonts w:ascii="Times New Roman" w:hAnsi="Times New Roman" w:cs="Times New Roman"/>
          <w:sz w:val="24"/>
          <w:szCs w:val="24"/>
        </w:rPr>
        <w:t xml:space="preserve">с 2009 года </w:t>
      </w:r>
      <w:r>
        <w:rPr>
          <w:rFonts w:ascii="Times New Roman" w:hAnsi="Times New Roman" w:cs="Times New Roman"/>
          <w:sz w:val="24"/>
          <w:szCs w:val="24"/>
        </w:rPr>
        <w:t xml:space="preserve">сетевой организации и гарантирующего поставщика население так и продолжает оплачивать потери в сетях госпредприятия, устранять за свой счет аварии самортизированных сетей, содержать и оплачивать наружное освещение на улицах города, принося дополнительную прибыль АО «ПСК» и ПАО «Ленэнерго». </w:t>
      </w:r>
      <w:r w:rsidR="005B30B7">
        <w:rPr>
          <w:rFonts w:ascii="Times New Roman" w:hAnsi="Times New Roman" w:cs="Times New Roman"/>
          <w:sz w:val="24"/>
          <w:szCs w:val="24"/>
        </w:rPr>
        <w:t>Просим обсудить п</w:t>
      </w:r>
      <w:r>
        <w:rPr>
          <w:rFonts w:ascii="Times New Roman" w:hAnsi="Times New Roman" w:cs="Times New Roman"/>
          <w:sz w:val="24"/>
          <w:szCs w:val="24"/>
        </w:rPr>
        <w:t xml:space="preserve">роцедуру упрощенного перевода домовладений на индивидуальное абонирование </w:t>
      </w:r>
      <w:r w:rsidR="005B30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отразить </w:t>
      </w:r>
      <w:r w:rsidR="008567AC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 xml:space="preserve">в протоколе совещания. </w:t>
      </w:r>
      <w:r w:rsidR="00B31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B1F" w:rsidRDefault="00BB4B1F" w:rsidP="000315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После прокладки в 2014 году кабеля 10кВ по Главной улице со вскрытием асфальта </w:t>
      </w:r>
      <w:r w:rsidRPr="00165E6D">
        <w:rPr>
          <w:rFonts w:ascii="Times New Roman" w:hAnsi="Times New Roman" w:cs="Times New Roman"/>
          <w:b/>
          <w:sz w:val="24"/>
          <w:szCs w:val="24"/>
        </w:rPr>
        <w:t>благоустройство не было проведено должным образом</w:t>
      </w:r>
      <w:r>
        <w:rPr>
          <w:rFonts w:ascii="Times New Roman" w:hAnsi="Times New Roman" w:cs="Times New Roman"/>
          <w:sz w:val="24"/>
          <w:szCs w:val="24"/>
        </w:rPr>
        <w:t>, что привело к возникновению аварийного участка дороги.</w:t>
      </w:r>
      <w:r w:rsidR="0044101D">
        <w:rPr>
          <w:rFonts w:ascii="Times New Roman" w:hAnsi="Times New Roman" w:cs="Times New Roman"/>
          <w:sz w:val="24"/>
          <w:szCs w:val="24"/>
        </w:rPr>
        <w:t xml:space="preserve"> При согласовании проекта </w:t>
      </w:r>
      <w:r w:rsidR="00E16870">
        <w:rPr>
          <w:rFonts w:ascii="Times New Roman" w:hAnsi="Times New Roman" w:cs="Times New Roman"/>
          <w:sz w:val="24"/>
          <w:szCs w:val="24"/>
        </w:rPr>
        <w:t xml:space="preserve">реконструкции </w:t>
      </w:r>
      <w:r w:rsidR="0044101D">
        <w:rPr>
          <w:rFonts w:ascii="Times New Roman" w:hAnsi="Times New Roman" w:cs="Times New Roman"/>
          <w:sz w:val="24"/>
          <w:szCs w:val="24"/>
        </w:rPr>
        <w:t xml:space="preserve">в части благоустройства в 2013 году ГКУ ЦКБ согласовал </w:t>
      </w:r>
      <w:r w:rsidR="00BB5BCD">
        <w:rPr>
          <w:rFonts w:ascii="Times New Roman" w:hAnsi="Times New Roman" w:cs="Times New Roman"/>
          <w:sz w:val="24"/>
          <w:szCs w:val="24"/>
        </w:rPr>
        <w:t xml:space="preserve">для Главной улицы </w:t>
      </w:r>
      <w:r w:rsidR="00472B7C">
        <w:rPr>
          <w:rFonts w:ascii="Times New Roman" w:hAnsi="Times New Roman" w:cs="Times New Roman"/>
          <w:sz w:val="24"/>
          <w:szCs w:val="24"/>
        </w:rPr>
        <w:t>песчаное и щебеночное основание,</w:t>
      </w:r>
      <w:r w:rsidR="00BB5BCD">
        <w:rPr>
          <w:rFonts w:ascii="Times New Roman" w:hAnsi="Times New Roman" w:cs="Times New Roman"/>
          <w:sz w:val="24"/>
          <w:szCs w:val="24"/>
        </w:rPr>
        <w:t xml:space="preserve"> </w:t>
      </w:r>
      <w:r w:rsidR="00472B7C">
        <w:rPr>
          <w:rFonts w:ascii="Times New Roman" w:hAnsi="Times New Roman" w:cs="Times New Roman"/>
          <w:sz w:val="24"/>
          <w:szCs w:val="24"/>
        </w:rPr>
        <w:t>верхний слой основания</w:t>
      </w:r>
      <w:r w:rsidR="0044101D">
        <w:rPr>
          <w:rFonts w:ascii="Times New Roman" w:hAnsi="Times New Roman" w:cs="Times New Roman"/>
          <w:sz w:val="24"/>
          <w:szCs w:val="24"/>
        </w:rPr>
        <w:t>,</w:t>
      </w:r>
      <w:r w:rsidR="00BB5BCD">
        <w:rPr>
          <w:rFonts w:ascii="Times New Roman" w:hAnsi="Times New Roman" w:cs="Times New Roman"/>
          <w:sz w:val="24"/>
          <w:szCs w:val="24"/>
        </w:rPr>
        <w:t xml:space="preserve"> верхний и нижний слои покрытия,</w:t>
      </w:r>
      <w:r w:rsidR="0044101D">
        <w:rPr>
          <w:rFonts w:ascii="Times New Roman" w:hAnsi="Times New Roman" w:cs="Times New Roman"/>
          <w:sz w:val="24"/>
          <w:szCs w:val="24"/>
        </w:rPr>
        <w:t xml:space="preserve"> что не было соблюдено. Ненадлежащее благоустройство </w:t>
      </w:r>
      <w:r w:rsidR="00661CA4">
        <w:rPr>
          <w:rFonts w:ascii="Times New Roman" w:hAnsi="Times New Roman" w:cs="Times New Roman"/>
          <w:sz w:val="24"/>
          <w:szCs w:val="24"/>
        </w:rPr>
        <w:t xml:space="preserve">нарушило </w:t>
      </w:r>
      <w:r w:rsidR="0044101D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F272AB">
        <w:rPr>
          <w:rFonts w:ascii="Times New Roman" w:hAnsi="Times New Roman" w:cs="Times New Roman"/>
          <w:sz w:val="24"/>
          <w:szCs w:val="24"/>
        </w:rPr>
        <w:t>слои дорожной одежды</w:t>
      </w:r>
      <w:r w:rsidR="0044101D">
        <w:rPr>
          <w:rFonts w:ascii="Times New Roman" w:hAnsi="Times New Roman" w:cs="Times New Roman"/>
          <w:sz w:val="24"/>
          <w:szCs w:val="24"/>
        </w:rPr>
        <w:t>, но</w:t>
      </w:r>
      <w:r w:rsidR="00B65A9D">
        <w:rPr>
          <w:rFonts w:ascii="Times New Roman" w:hAnsi="Times New Roman" w:cs="Times New Roman"/>
          <w:sz w:val="24"/>
          <w:szCs w:val="24"/>
        </w:rPr>
        <w:t xml:space="preserve"> и</w:t>
      </w:r>
      <w:r w:rsidR="0044101D">
        <w:rPr>
          <w:rFonts w:ascii="Times New Roman" w:hAnsi="Times New Roman" w:cs="Times New Roman"/>
          <w:sz w:val="24"/>
          <w:szCs w:val="24"/>
        </w:rPr>
        <w:t xml:space="preserve"> сократило глубину залегания кабеля 10кВ.</w:t>
      </w:r>
    </w:p>
    <w:p w:rsidR="00E85262" w:rsidRDefault="00E85262" w:rsidP="004031A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031A0" w:rsidRDefault="00E85262" w:rsidP="004031A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693989">
        <w:rPr>
          <w:rFonts w:ascii="Times New Roman" w:hAnsi="Times New Roman" w:cs="Times New Roman"/>
          <w:sz w:val="24"/>
          <w:szCs w:val="24"/>
        </w:rPr>
        <w:t>«ПрЭС» заявляет, что уличное освещение не находится у него на балансе и при этом снимает (демонтирует полностью) уличную (в его понимании – чужую) линию. Как это нужно понимать? Мы ставим вопрос именно так: кто виноват в том, что оставил население без уличного освещения, тот и должен его восстановить</w:t>
      </w:r>
      <w:r w:rsidR="003215ED">
        <w:rPr>
          <w:rFonts w:ascii="Times New Roman" w:hAnsi="Times New Roman" w:cs="Times New Roman"/>
          <w:sz w:val="24"/>
          <w:szCs w:val="24"/>
        </w:rPr>
        <w:t>. Тем более, в соответствии с проектом оста</w:t>
      </w:r>
      <w:r w:rsidR="007D28A8">
        <w:rPr>
          <w:rFonts w:ascii="Times New Roman" w:hAnsi="Times New Roman" w:cs="Times New Roman"/>
          <w:sz w:val="24"/>
          <w:szCs w:val="24"/>
        </w:rPr>
        <w:t>ет</w:t>
      </w:r>
      <w:r w:rsidR="003215ED">
        <w:rPr>
          <w:rFonts w:ascii="Times New Roman" w:hAnsi="Times New Roman" w:cs="Times New Roman"/>
          <w:sz w:val="24"/>
          <w:szCs w:val="24"/>
        </w:rPr>
        <w:t>ся незначительный объем работ, тогда как для ГУП «Ленсвет» это означает монтаж 10 километров новой линии</w:t>
      </w:r>
      <w:r w:rsidR="00693989">
        <w:rPr>
          <w:rFonts w:ascii="Times New Roman" w:hAnsi="Times New Roman" w:cs="Times New Roman"/>
          <w:sz w:val="24"/>
          <w:szCs w:val="24"/>
        </w:rPr>
        <w:t>.</w:t>
      </w:r>
      <w:r w:rsidR="004031A0">
        <w:rPr>
          <w:rFonts w:ascii="Times New Roman" w:hAnsi="Times New Roman" w:cs="Times New Roman"/>
          <w:sz w:val="24"/>
          <w:szCs w:val="24"/>
        </w:rPr>
        <w:t xml:space="preserve"> Факт демонтажа подрядчиками «ПрЭС» уличной линии, не находящейся на балансе «ПрЭС», и пояснения «ПрЭС» по этим обстоятельствам должны быть отражены в протоколе совещания.</w:t>
      </w:r>
      <w:r w:rsidR="004D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89" w:rsidRDefault="005B30B7" w:rsidP="0069398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Уличная линия, смонтированная вместе с силовой линией в 1962 году и действовавшая вместе с силовой линией до марта 2019 года, не могла ни в советские годы ни впоследствии находиться на балансе дачного кооператива, так как изначально являлась государственным имуществом, и дачный кооператив не приватизировал ее в установленном порядке приватизации госимущества; балансовые документы по линии наружного освещения либо утрачены, либо никто не берет на себя труд найти эти документы.</w:t>
      </w:r>
      <w:r w:rsidR="00FC3C8C">
        <w:rPr>
          <w:rFonts w:ascii="Times New Roman" w:hAnsi="Times New Roman" w:cs="Times New Roman"/>
          <w:sz w:val="24"/>
          <w:szCs w:val="24"/>
        </w:rPr>
        <w:t xml:space="preserve"> </w:t>
      </w:r>
      <w:r w:rsidR="00472B7C">
        <w:rPr>
          <w:rFonts w:ascii="Times New Roman" w:hAnsi="Times New Roman" w:cs="Times New Roman"/>
          <w:sz w:val="24"/>
          <w:szCs w:val="24"/>
        </w:rPr>
        <w:t xml:space="preserve">Но если </w:t>
      </w:r>
      <w:r w:rsidR="00693989">
        <w:rPr>
          <w:rFonts w:ascii="Times New Roman" w:hAnsi="Times New Roman" w:cs="Times New Roman"/>
          <w:sz w:val="24"/>
          <w:szCs w:val="24"/>
        </w:rPr>
        <w:t>уличн</w:t>
      </w:r>
      <w:r w:rsidR="00FC3C8C">
        <w:rPr>
          <w:rFonts w:ascii="Times New Roman" w:hAnsi="Times New Roman" w:cs="Times New Roman"/>
          <w:sz w:val="24"/>
          <w:szCs w:val="24"/>
        </w:rPr>
        <w:t>ая</w:t>
      </w:r>
      <w:r w:rsidR="00693989">
        <w:rPr>
          <w:rFonts w:ascii="Times New Roman" w:hAnsi="Times New Roman" w:cs="Times New Roman"/>
          <w:sz w:val="24"/>
          <w:szCs w:val="24"/>
        </w:rPr>
        <w:t xml:space="preserve"> лини</w:t>
      </w:r>
      <w:r w:rsidR="00FC3C8C">
        <w:rPr>
          <w:rFonts w:ascii="Times New Roman" w:hAnsi="Times New Roman" w:cs="Times New Roman"/>
          <w:sz w:val="24"/>
          <w:szCs w:val="24"/>
        </w:rPr>
        <w:t>я</w:t>
      </w:r>
      <w:r w:rsidR="00693989">
        <w:rPr>
          <w:rFonts w:ascii="Times New Roman" w:hAnsi="Times New Roman" w:cs="Times New Roman"/>
          <w:sz w:val="24"/>
          <w:szCs w:val="24"/>
        </w:rPr>
        <w:t xml:space="preserve"> </w:t>
      </w:r>
      <w:r w:rsidR="00693989" w:rsidRPr="00D7327F">
        <w:rPr>
          <w:rFonts w:ascii="Times New Roman" w:hAnsi="Times New Roman" w:cs="Times New Roman"/>
          <w:sz w:val="24"/>
          <w:szCs w:val="24"/>
        </w:rPr>
        <w:t>демонтирована</w:t>
      </w:r>
      <w:r w:rsidR="00472B7C">
        <w:rPr>
          <w:rFonts w:ascii="Times New Roman" w:hAnsi="Times New Roman" w:cs="Times New Roman"/>
          <w:sz w:val="24"/>
          <w:szCs w:val="24"/>
        </w:rPr>
        <w:t>, то в</w:t>
      </w:r>
      <w:r w:rsidR="00693989">
        <w:rPr>
          <w:rFonts w:ascii="Times New Roman" w:hAnsi="Times New Roman" w:cs="Times New Roman"/>
          <w:sz w:val="24"/>
          <w:szCs w:val="24"/>
        </w:rPr>
        <w:t>опрос</w:t>
      </w:r>
      <w:r w:rsidR="00693989" w:rsidRPr="00D7327F">
        <w:rPr>
          <w:rFonts w:ascii="Times New Roman" w:hAnsi="Times New Roman" w:cs="Times New Roman"/>
          <w:sz w:val="24"/>
          <w:szCs w:val="24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</w:rPr>
        <w:t>–</w:t>
      </w:r>
      <w:r w:rsidR="00693989" w:rsidRPr="00D7327F"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693989">
        <w:rPr>
          <w:rFonts w:ascii="Times New Roman" w:hAnsi="Times New Roman" w:cs="Times New Roman"/>
          <w:sz w:val="24"/>
          <w:szCs w:val="24"/>
        </w:rPr>
        <w:t xml:space="preserve">выяснять </w:t>
      </w:r>
      <w:r w:rsidR="00FC3C8C">
        <w:rPr>
          <w:rFonts w:ascii="Times New Roman" w:hAnsi="Times New Roman" w:cs="Times New Roman"/>
          <w:sz w:val="24"/>
          <w:szCs w:val="24"/>
        </w:rPr>
        <w:t xml:space="preserve">ее </w:t>
      </w:r>
      <w:r w:rsidR="00693989">
        <w:rPr>
          <w:rFonts w:ascii="Times New Roman" w:hAnsi="Times New Roman" w:cs="Times New Roman"/>
          <w:sz w:val="24"/>
          <w:szCs w:val="24"/>
        </w:rPr>
        <w:t xml:space="preserve">балансовую принадлежность </w:t>
      </w:r>
      <w:r w:rsidR="00693989" w:rsidRPr="00D7327F">
        <w:rPr>
          <w:rFonts w:ascii="Times New Roman" w:hAnsi="Times New Roman" w:cs="Times New Roman"/>
          <w:sz w:val="24"/>
          <w:szCs w:val="24"/>
        </w:rPr>
        <w:t>или что признавать бесхозяйным, если линии больше нет?</w:t>
      </w:r>
      <w:r w:rsidR="00472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44B" w:rsidRDefault="00472B7C" w:rsidP="00C8544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544B">
        <w:rPr>
          <w:rFonts w:ascii="Times New Roman" w:hAnsi="Times New Roman" w:cs="Times New Roman"/>
          <w:sz w:val="24"/>
          <w:szCs w:val="24"/>
        </w:rPr>
        <w:t>ринадлежност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8544B">
        <w:rPr>
          <w:rFonts w:ascii="Times New Roman" w:hAnsi="Times New Roman" w:cs="Times New Roman"/>
          <w:sz w:val="24"/>
          <w:szCs w:val="24"/>
        </w:rPr>
        <w:t xml:space="preserve"> улиц и территории </w:t>
      </w:r>
      <w:r w:rsidR="003B304F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C8544B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была спорной</w:t>
      </w:r>
      <w:r w:rsidR="00C8544B">
        <w:rPr>
          <w:rFonts w:ascii="Times New Roman" w:hAnsi="Times New Roman" w:cs="Times New Roman"/>
          <w:sz w:val="24"/>
          <w:szCs w:val="24"/>
        </w:rPr>
        <w:t xml:space="preserve"> – улицы (автомобильные дороги) являются элементами УДС города и Курортного района, земельный участок под улицами находится в собственности города (ПРИЛОЖЕНИЕ</w:t>
      </w:r>
      <w:r w:rsidR="00D174BE">
        <w:rPr>
          <w:rFonts w:ascii="Times New Roman" w:hAnsi="Times New Roman" w:cs="Times New Roman"/>
          <w:sz w:val="24"/>
          <w:szCs w:val="24"/>
        </w:rPr>
        <w:t xml:space="preserve"> 6-8</w:t>
      </w:r>
      <w:r w:rsidR="00C8544B">
        <w:rPr>
          <w:rFonts w:ascii="Times New Roman" w:hAnsi="Times New Roman" w:cs="Times New Roman"/>
          <w:sz w:val="24"/>
          <w:szCs w:val="24"/>
        </w:rPr>
        <w:t>).</w:t>
      </w:r>
      <w:r w:rsidR="003B304F">
        <w:rPr>
          <w:rFonts w:ascii="Times New Roman" w:hAnsi="Times New Roman" w:cs="Times New Roman"/>
          <w:sz w:val="24"/>
          <w:szCs w:val="24"/>
        </w:rPr>
        <w:t xml:space="preserve"> </w:t>
      </w:r>
      <w:r w:rsidR="003B304F">
        <w:rPr>
          <w:rFonts w:ascii="Times New Roman" w:hAnsi="Times New Roman" w:cs="Times New Roman"/>
          <w:sz w:val="24"/>
          <w:szCs w:val="24"/>
        </w:rPr>
        <w:lastRenderedPageBreak/>
        <w:t>Слово «Дюны» в названии улиц означает не название дачного кооператива, а административную территорию Дюны - часть Белоострова западнее р.Сестры. К примеру, официальным адресом Внутригородского муниципального образования п.Белоостров является: п.Белоостров, Восточная(Дюны) ул.,</w:t>
      </w:r>
      <w:r w:rsidR="004D7165">
        <w:rPr>
          <w:rFonts w:ascii="Times New Roman" w:hAnsi="Times New Roman" w:cs="Times New Roman"/>
          <w:sz w:val="24"/>
          <w:szCs w:val="24"/>
        </w:rPr>
        <w:t xml:space="preserve"> </w:t>
      </w:r>
      <w:r w:rsidR="003B304F">
        <w:rPr>
          <w:rFonts w:ascii="Times New Roman" w:hAnsi="Times New Roman" w:cs="Times New Roman"/>
          <w:sz w:val="24"/>
          <w:szCs w:val="24"/>
        </w:rPr>
        <w:t>11а.</w:t>
      </w:r>
    </w:p>
    <w:p w:rsidR="00693989" w:rsidRDefault="00693989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27A15" w:rsidRDefault="00F27A15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F27A15" w:rsidRDefault="00C8544B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7A15">
        <w:rPr>
          <w:rFonts w:ascii="Times New Roman" w:hAnsi="Times New Roman" w:cs="Times New Roman"/>
          <w:sz w:val="24"/>
          <w:szCs w:val="24"/>
        </w:rPr>
        <w:t xml:space="preserve">. Копия </w:t>
      </w:r>
      <w:r w:rsidR="006D1DC4">
        <w:rPr>
          <w:rFonts w:ascii="Times New Roman" w:hAnsi="Times New Roman" w:cs="Times New Roman"/>
          <w:sz w:val="24"/>
          <w:szCs w:val="24"/>
        </w:rPr>
        <w:t xml:space="preserve">перенаправления Комитетом в СПб ГУП «Ленсвет» </w:t>
      </w:r>
      <w:r w:rsidR="00F27A15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C00C4B">
        <w:rPr>
          <w:rFonts w:ascii="Times New Roman" w:hAnsi="Times New Roman" w:cs="Times New Roman"/>
          <w:sz w:val="24"/>
          <w:szCs w:val="24"/>
        </w:rPr>
        <w:t>к вр.и.о</w:t>
      </w:r>
      <w:r w:rsidR="0030130F">
        <w:rPr>
          <w:rFonts w:ascii="Times New Roman" w:hAnsi="Times New Roman" w:cs="Times New Roman"/>
          <w:sz w:val="24"/>
          <w:szCs w:val="24"/>
        </w:rPr>
        <w:t>.</w:t>
      </w:r>
      <w:r w:rsidR="00C00C4B">
        <w:rPr>
          <w:rFonts w:ascii="Times New Roman" w:hAnsi="Times New Roman" w:cs="Times New Roman"/>
          <w:sz w:val="24"/>
          <w:szCs w:val="24"/>
        </w:rPr>
        <w:t>губернатора граждан</w:t>
      </w:r>
      <w:r w:rsidR="00F27A15">
        <w:rPr>
          <w:rFonts w:ascii="Times New Roman" w:hAnsi="Times New Roman" w:cs="Times New Roman"/>
          <w:sz w:val="24"/>
          <w:szCs w:val="24"/>
        </w:rPr>
        <w:t>, зарегистрированных в п.Белоостров по месту жительства.</w:t>
      </w:r>
    </w:p>
    <w:p w:rsidR="00F27A15" w:rsidRDefault="00C8544B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7A15">
        <w:rPr>
          <w:rFonts w:ascii="Times New Roman" w:hAnsi="Times New Roman" w:cs="Times New Roman"/>
          <w:sz w:val="24"/>
          <w:szCs w:val="24"/>
        </w:rPr>
        <w:t xml:space="preserve">. </w:t>
      </w:r>
      <w:r w:rsidR="00C00C4B">
        <w:rPr>
          <w:rFonts w:ascii="Times New Roman" w:hAnsi="Times New Roman" w:cs="Times New Roman"/>
          <w:sz w:val="24"/>
          <w:szCs w:val="24"/>
        </w:rPr>
        <w:t xml:space="preserve">Копия ответа </w:t>
      </w:r>
      <w:r w:rsidR="006D1DC4">
        <w:rPr>
          <w:rFonts w:ascii="Times New Roman" w:hAnsi="Times New Roman" w:cs="Times New Roman"/>
          <w:sz w:val="24"/>
          <w:szCs w:val="24"/>
        </w:rPr>
        <w:t xml:space="preserve">СПб ГУП «Ленсвет» </w:t>
      </w:r>
      <w:r w:rsidR="00C00C4B">
        <w:rPr>
          <w:rFonts w:ascii="Times New Roman" w:hAnsi="Times New Roman" w:cs="Times New Roman"/>
          <w:sz w:val="24"/>
          <w:szCs w:val="24"/>
        </w:rPr>
        <w:t>на обращение к А.</w:t>
      </w:r>
      <w:r w:rsidR="006D1DC4">
        <w:rPr>
          <w:rFonts w:ascii="Times New Roman" w:hAnsi="Times New Roman" w:cs="Times New Roman"/>
          <w:sz w:val="24"/>
          <w:szCs w:val="24"/>
        </w:rPr>
        <w:t>Д</w:t>
      </w:r>
      <w:r w:rsidR="00C00C4B">
        <w:rPr>
          <w:rFonts w:ascii="Times New Roman" w:hAnsi="Times New Roman" w:cs="Times New Roman"/>
          <w:sz w:val="24"/>
          <w:szCs w:val="24"/>
        </w:rPr>
        <w:t>.Беглову с приложением</w:t>
      </w:r>
      <w:r w:rsidR="002F03B0">
        <w:rPr>
          <w:rFonts w:ascii="Times New Roman" w:hAnsi="Times New Roman" w:cs="Times New Roman"/>
          <w:sz w:val="24"/>
          <w:szCs w:val="24"/>
        </w:rPr>
        <w:t xml:space="preserve"> (схемой)</w:t>
      </w:r>
      <w:r w:rsidR="00C00C4B">
        <w:rPr>
          <w:rFonts w:ascii="Times New Roman" w:hAnsi="Times New Roman" w:cs="Times New Roman"/>
          <w:sz w:val="24"/>
          <w:szCs w:val="24"/>
        </w:rPr>
        <w:t>.</w:t>
      </w:r>
    </w:p>
    <w:p w:rsidR="005A1BE1" w:rsidRDefault="00C8544B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0C4B">
        <w:rPr>
          <w:rFonts w:ascii="Times New Roman" w:hAnsi="Times New Roman" w:cs="Times New Roman"/>
          <w:sz w:val="24"/>
          <w:szCs w:val="24"/>
        </w:rPr>
        <w:t xml:space="preserve">. Укрупненные графики </w:t>
      </w:r>
      <w:r w:rsidR="006D1DC4">
        <w:rPr>
          <w:rFonts w:ascii="Times New Roman" w:hAnsi="Times New Roman" w:cs="Times New Roman"/>
          <w:sz w:val="24"/>
          <w:szCs w:val="24"/>
        </w:rPr>
        <w:t xml:space="preserve">2014 года </w:t>
      </w:r>
      <w:r w:rsidR="00C00C4B">
        <w:rPr>
          <w:rFonts w:ascii="Times New Roman" w:hAnsi="Times New Roman" w:cs="Times New Roman"/>
          <w:sz w:val="24"/>
          <w:szCs w:val="24"/>
        </w:rPr>
        <w:t>работ по указанным титулам</w:t>
      </w:r>
      <w:r w:rsidR="005A1BE1">
        <w:rPr>
          <w:rFonts w:ascii="Times New Roman" w:hAnsi="Times New Roman" w:cs="Times New Roman"/>
          <w:sz w:val="24"/>
          <w:szCs w:val="24"/>
        </w:rPr>
        <w:t>.</w:t>
      </w:r>
      <w:r w:rsidR="00C00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C4B" w:rsidRDefault="00C8544B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0C4B">
        <w:rPr>
          <w:rFonts w:ascii="Times New Roman" w:hAnsi="Times New Roman" w:cs="Times New Roman"/>
          <w:sz w:val="24"/>
          <w:szCs w:val="24"/>
        </w:rPr>
        <w:t>.</w:t>
      </w:r>
      <w:r w:rsidR="002F03B0">
        <w:rPr>
          <w:rFonts w:ascii="Times New Roman" w:hAnsi="Times New Roman" w:cs="Times New Roman"/>
          <w:sz w:val="24"/>
          <w:szCs w:val="24"/>
        </w:rPr>
        <w:t xml:space="preserve"> Копия обращения в «ПрЭС» от 19</w:t>
      </w:r>
      <w:r w:rsidR="00F72EA1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2F03B0">
        <w:rPr>
          <w:rFonts w:ascii="Times New Roman" w:hAnsi="Times New Roman" w:cs="Times New Roman"/>
          <w:sz w:val="24"/>
          <w:szCs w:val="24"/>
        </w:rPr>
        <w:t>2019</w:t>
      </w:r>
      <w:r w:rsidR="002E017F">
        <w:rPr>
          <w:rFonts w:ascii="Times New Roman" w:hAnsi="Times New Roman" w:cs="Times New Roman"/>
          <w:sz w:val="24"/>
          <w:szCs w:val="24"/>
        </w:rPr>
        <w:t xml:space="preserve"> </w:t>
      </w:r>
      <w:r w:rsidR="00F72EA1">
        <w:rPr>
          <w:rFonts w:ascii="Times New Roman" w:hAnsi="Times New Roman" w:cs="Times New Roman"/>
          <w:sz w:val="24"/>
          <w:szCs w:val="24"/>
        </w:rPr>
        <w:t>г</w:t>
      </w:r>
      <w:r w:rsidR="002F03B0">
        <w:rPr>
          <w:rFonts w:ascii="Times New Roman" w:hAnsi="Times New Roman" w:cs="Times New Roman"/>
          <w:sz w:val="24"/>
          <w:szCs w:val="24"/>
        </w:rPr>
        <w:t>.</w:t>
      </w:r>
    </w:p>
    <w:p w:rsidR="002F03B0" w:rsidRDefault="00C8544B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03B0">
        <w:rPr>
          <w:rFonts w:ascii="Times New Roman" w:hAnsi="Times New Roman" w:cs="Times New Roman"/>
          <w:sz w:val="24"/>
          <w:szCs w:val="24"/>
        </w:rPr>
        <w:t xml:space="preserve">. Копия ответа «ПрЭС» от </w:t>
      </w:r>
      <w:r w:rsidR="002C20F0">
        <w:rPr>
          <w:rFonts w:ascii="Times New Roman" w:hAnsi="Times New Roman" w:cs="Times New Roman"/>
          <w:sz w:val="24"/>
          <w:szCs w:val="24"/>
        </w:rPr>
        <w:t>15.05.2019.</w:t>
      </w:r>
    </w:p>
    <w:p w:rsidR="002F03B0" w:rsidRDefault="00C8544B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03B0">
        <w:rPr>
          <w:rFonts w:ascii="Times New Roman" w:hAnsi="Times New Roman" w:cs="Times New Roman"/>
          <w:sz w:val="24"/>
          <w:szCs w:val="24"/>
        </w:rPr>
        <w:t xml:space="preserve">. </w:t>
      </w:r>
      <w:r w:rsidR="009D1C08">
        <w:rPr>
          <w:rFonts w:ascii="Times New Roman" w:hAnsi="Times New Roman" w:cs="Times New Roman"/>
          <w:sz w:val="24"/>
          <w:szCs w:val="24"/>
        </w:rPr>
        <w:t>Извлечения из Постановления Правительства Санкт-Петербурга от</w:t>
      </w:r>
      <w:r w:rsidR="00583CEA">
        <w:rPr>
          <w:rFonts w:ascii="Times New Roman" w:hAnsi="Times New Roman" w:cs="Times New Roman"/>
          <w:sz w:val="24"/>
          <w:szCs w:val="24"/>
        </w:rPr>
        <w:t xml:space="preserve"> 06.02.2006 №</w:t>
      </w:r>
      <w:r w:rsidR="009D1C08">
        <w:rPr>
          <w:rFonts w:ascii="Times New Roman" w:hAnsi="Times New Roman" w:cs="Times New Roman"/>
          <w:sz w:val="24"/>
          <w:szCs w:val="24"/>
        </w:rPr>
        <w:t>117 (выделены 19 улиц поселка Белоостров, на которых отсутствует наружное освещение).</w:t>
      </w:r>
    </w:p>
    <w:p w:rsidR="00C32B05" w:rsidRDefault="00C32B05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Извлечения из Решения Ленгорисполкома </w:t>
      </w:r>
      <w:r w:rsidR="00F72EA1">
        <w:rPr>
          <w:rFonts w:ascii="Times New Roman" w:hAnsi="Times New Roman" w:cs="Times New Roman"/>
          <w:sz w:val="24"/>
          <w:szCs w:val="24"/>
        </w:rPr>
        <w:t xml:space="preserve">от 15.05.1965г. </w:t>
      </w:r>
      <w:r>
        <w:rPr>
          <w:rFonts w:ascii="Times New Roman" w:hAnsi="Times New Roman" w:cs="Times New Roman"/>
          <w:sz w:val="24"/>
          <w:szCs w:val="24"/>
        </w:rPr>
        <w:t>по улицам пригородов гор.Ленинграда.</w:t>
      </w:r>
    </w:p>
    <w:p w:rsidR="009D1C08" w:rsidRDefault="009D1C08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8544B">
        <w:rPr>
          <w:rFonts w:ascii="Times New Roman" w:hAnsi="Times New Roman" w:cs="Times New Roman"/>
          <w:sz w:val="24"/>
          <w:szCs w:val="24"/>
        </w:rPr>
        <w:t xml:space="preserve"> О земельном участке под улицами (копия Письма Управления Росреестра).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4BE" w:rsidRDefault="00D174BE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Копия согласования ГКУ ЦКБ слоев дорожной одежды.</w:t>
      </w:r>
    </w:p>
    <w:p w:rsidR="00046894" w:rsidRDefault="00046894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46894" w:rsidRDefault="00137F9D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046894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46894">
        <w:rPr>
          <w:rFonts w:ascii="Times New Roman" w:hAnsi="Times New Roman" w:cs="Times New Roman"/>
          <w:sz w:val="24"/>
          <w:szCs w:val="24"/>
        </w:rPr>
        <w:t>я 2019 г.</w:t>
      </w:r>
    </w:p>
    <w:p w:rsidR="00046894" w:rsidRDefault="00046894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46894" w:rsidRDefault="00046894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и по поручению граждан, </w:t>
      </w:r>
    </w:p>
    <w:p w:rsidR="00046894" w:rsidRDefault="00046894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которых запитаны от ВЛ-0,4кВ</w:t>
      </w:r>
    </w:p>
    <w:p w:rsidR="00046894" w:rsidRDefault="00046894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(инв.№ КЭ 32690)                                                                          Джеломанова Н.В.</w:t>
      </w:r>
    </w:p>
    <w:p w:rsidR="00046894" w:rsidRDefault="00046894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D1C08" w:rsidRPr="00F27A15" w:rsidRDefault="009D1C08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9D1C08" w:rsidRPr="00F27A15" w:rsidSect="007556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E7" w:rsidRDefault="003B2FE7" w:rsidP="00A00001">
      <w:pPr>
        <w:spacing w:after="0" w:line="240" w:lineRule="auto"/>
      </w:pPr>
      <w:r>
        <w:separator/>
      </w:r>
    </w:p>
  </w:endnote>
  <w:endnote w:type="continuationSeparator" w:id="1">
    <w:p w:rsidR="003B2FE7" w:rsidRDefault="003B2FE7" w:rsidP="00A0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89305"/>
      <w:docPartObj>
        <w:docPartGallery w:val="Page Numbers (Bottom of Page)"/>
        <w:docPartUnique/>
      </w:docPartObj>
    </w:sdtPr>
    <w:sdtContent>
      <w:p w:rsidR="00583CEA" w:rsidRDefault="002A5EAC">
        <w:pPr>
          <w:pStyle w:val="a6"/>
          <w:jc w:val="center"/>
        </w:pPr>
        <w:fldSimple w:instr=" PAGE   \* MERGEFORMAT ">
          <w:r w:rsidR="00661CA4">
            <w:rPr>
              <w:noProof/>
            </w:rPr>
            <w:t>3</w:t>
          </w:r>
        </w:fldSimple>
      </w:p>
    </w:sdtContent>
  </w:sdt>
  <w:p w:rsidR="00583CEA" w:rsidRDefault="00583C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E7" w:rsidRDefault="003B2FE7" w:rsidP="00A00001">
      <w:pPr>
        <w:spacing w:after="0" w:line="240" w:lineRule="auto"/>
      </w:pPr>
      <w:r>
        <w:separator/>
      </w:r>
    </w:p>
  </w:footnote>
  <w:footnote w:type="continuationSeparator" w:id="1">
    <w:p w:rsidR="003B2FE7" w:rsidRDefault="003B2FE7" w:rsidP="00A00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A1C89"/>
    <w:multiLevelType w:val="hybridMultilevel"/>
    <w:tmpl w:val="4802ED38"/>
    <w:lvl w:ilvl="0" w:tplc="83AA8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979"/>
    <w:rsid w:val="0000003D"/>
    <w:rsid w:val="00014827"/>
    <w:rsid w:val="0003155A"/>
    <w:rsid w:val="00042EF3"/>
    <w:rsid w:val="00046894"/>
    <w:rsid w:val="000540D4"/>
    <w:rsid w:val="000704D0"/>
    <w:rsid w:val="00071A57"/>
    <w:rsid w:val="00072898"/>
    <w:rsid w:val="00084F87"/>
    <w:rsid w:val="00086FED"/>
    <w:rsid w:val="000955CD"/>
    <w:rsid w:val="00097C20"/>
    <w:rsid w:val="000A0E92"/>
    <w:rsid w:val="000A5A13"/>
    <w:rsid w:val="000B18C0"/>
    <w:rsid w:val="000B27A7"/>
    <w:rsid w:val="000B3CF2"/>
    <w:rsid w:val="000C607E"/>
    <w:rsid w:val="000C6246"/>
    <w:rsid w:val="000D018F"/>
    <w:rsid w:val="000D37AE"/>
    <w:rsid w:val="001114F1"/>
    <w:rsid w:val="00120508"/>
    <w:rsid w:val="001238C7"/>
    <w:rsid w:val="00131823"/>
    <w:rsid w:val="001330E3"/>
    <w:rsid w:val="00137F9D"/>
    <w:rsid w:val="0014021A"/>
    <w:rsid w:val="00140936"/>
    <w:rsid w:val="00143C92"/>
    <w:rsid w:val="0015337E"/>
    <w:rsid w:val="00154500"/>
    <w:rsid w:val="00165E6D"/>
    <w:rsid w:val="001711F3"/>
    <w:rsid w:val="00176D12"/>
    <w:rsid w:val="00177383"/>
    <w:rsid w:val="001855C3"/>
    <w:rsid w:val="0019391D"/>
    <w:rsid w:val="001A072F"/>
    <w:rsid w:val="001A0ECD"/>
    <w:rsid w:val="001A46E9"/>
    <w:rsid w:val="001B042C"/>
    <w:rsid w:val="001C1BD1"/>
    <w:rsid w:val="001C429D"/>
    <w:rsid w:val="001C507D"/>
    <w:rsid w:val="001C6634"/>
    <w:rsid w:val="001D1E68"/>
    <w:rsid w:val="001D5E11"/>
    <w:rsid w:val="001D6D67"/>
    <w:rsid w:val="001E3876"/>
    <w:rsid w:val="001E5979"/>
    <w:rsid w:val="001E6370"/>
    <w:rsid w:val="001F3F7B"/>
    <w:rsid w:val="0020205A"/>
    <w:rsid w:val="00204375"/>
    <w:rsid w:val="00237286"/>
    <w:rsid w:val="00237966"/>
    <w:rsid w:val="00240A32"/>
    <w:rsid w:val="00242C1D"/>
    <w:rsid w:val="00244C59"/>
    <w:rsid w:val="002472C9"/>
    <w:rsid w:val="00256B17"/>
    <w:rsid w:val="0026096F"/>
    <w:rsid w:val="0026098A"/>
    <w:rsid w:val="002637B2"/>
    <w:rsid w:val="00267A75"/>
    <w:rsid w:val="00270286"/>
    <w:rsid w:val="002705E3"/>
    <w:rsid w:val="00275ADA"/>
    <w:rsid w:val="002834C0"/>
    <w:rsid w:val="0028350B"/>
    <w:rsid w:val="002841AB"/>
    <w:rsid w:val="00291CB7"/>
    <w:rsid w:val="002957D9"/>
    <w:rsid w:val="002A4CF8"/>
    <w:rsid w:val="002A5EAC"/>
    <w:rsid w:val="002B29A4"/>
    <w:rsid w:val="002B740D"/>
    <w:rsid w:val="002C20F0"/>
    <w:rsid w:val="002C3876"/>
    <w:rsid w:val="002C5332"/>
    <w:rsid w:val="002E017F"/>
    <w:rsid w:val="002E075E"/>
    <w:rsid w:val="002E3671"/>
    <w:rsid w:val="002E624D"/>
    <w:rsid w:val="002F03B0"/>
    <w:rsid w:val="002F5E0D"/>
    <w:rsid w:val="0030130F"/>
    <w:rsid w:val="00306AAA"/>
    <w:rsid w:val="0031142A"/>
    <w:rsid w:val="003139E2"/>
    <w:rsid w:val="003215ED"/>
    <w:rsid w:val="00334CB7"/>
    <w:rsid w:val="00356311"/>
    <w:rsid w:val="00367216"/>
    <w:rsid w:val="003843AC"/>
    <w:rsid w:val="003849B0"/>
    <w:rsid w:val="003911D3"/>
    <w:rsid w:val="003B0E6D"/>
    <w:rsid w:val="003B2FE7"/>
    <w:rsid w:val="003B304F"/>
    <w:rsid w:val="003B3965"/>
    <w:rsid w:val="003B3A2D"/>
    <w:rsid w:val="003C2352"/>
    <w:rsid w:val="003C3C59"/>
    <w:rsid w:val="003C73C8"/>
    <w:rsid w:val="003D16B9"/>
    <w:rsid w:val="003D187E"/>
    <w:rsid w:val="003F2C03"/>
    <w:rsid w:val="003F7525"/>
    <w:rsid w:val="004031A0"/>
    <w:rsid w:val="00403612"/>
    <w:rsid w:val="0040559E"/>
    <w:rsid w:val="004065B5"/>
    <w:rsid w:val="00417F91"/>
    <w:rsid w:val="004205A3"/>
    <w:rsid w:val="00424AE3"/>
    <w:rsid w:val="00426A7A"/>
    <w:rsid w:val="00433F33"/>
    <w:rsid w:val="004364C0"/>
    <w:rsid w:val="0044101D"/>
    <w:rsid w:val="00444766"/>
    <w:rsid w:val="00446453"/>
    <w:rsid w:val="004538F3"/>
    <w:rsid w:val="00462D6C"/>
    <w:rsid w:val="0046490B"/>
    <w:rsid w:val="00467721"/>
    <w:rsid w:val="00470C00"/>
    <w:rsid w:val="00472304"/>
    <w:rsid w:val="00472B7C"/>
    <w:rsid w:val="00476CC9"/>
    <w:rsid w:val="00481E1A"/>
    <w:rsid w:val="0048545F"/>
    <w:rsid w:val="00486192"/>
    <w:rsid w:val="004962EF"/>
    <w:rsid w:val="00497944"/>
    <w:rsid w:val="004A121C"/>
    <w:rsid w:val="004A4A21"/>
    <w:rsid w:val="004A72C9"/>
    <w:rsid w:val="004B7990"/>
    <w:rsid w:val="004B7B47"/>
    <w:rsid w:val="004C413A"/>
    <w:rsid w:val="004D3EB3"/>
    <w:rsid w:val="004D6B16"/>
    <w:rsid w:val="004D7165"/>
    <w:rsid w:val="004E1DB4"/>
    <w:rsid w:val="004E4535"/>
    <w:rsid w:val="004F1855"/>
    <w:rsid w:val="004F4793"/>
    <w:rsid w:val="004F6A6E"/>
    <w:rsid w:val="00501D0A"/>
    <w:rsid w:val="005039E8"/>
    <w:rsid w:val="00506113"/>
    <w:rsid w:val="00507470"/>
    <w:rsid w:val="00521E23"/>
    <w:rsid w:val="005235AD"/>
    <w:rsid w:val="0052496F"/>
    <w:rsid w:val="0053504E"/>
    <w:rsid w:val="00540893"/>
    <w:rsid w:val="0054134A"/>
    <w:rsid w:val="00550C8C"/>
    <w:rsid w:val="0055298B"/>
    <w:rsid w:val="00561528"/>
    <w:rsid w:val="005618E7"/>
    <w:rsid w:val="0056231E"/>
    <w:rsid w:val="005649F4"/>
    <w:rsid w:val="00583216"/>
    <w:rsid w:val="00583CEA"/>
    <w:rsid w:val="00585634"/>
    <w:rsid w:val="0059178C"/>
    <w:rsid w:val="005A045C"/>
    <w:rsid w:val="005A1BE1"/>
    <w:rsid w:val="005B1C66"/>
    <w:rsid w:val="005B30B7"/>
    <w:rsid w:val="005B48C8"/>
    <w:rsid w:val="005B5575"/>
    <w:rsid w:val="005C7385"/>
    <w:rsid w:val="005D2C2F"/>
    <w:rsid w:val="005D306E"/>
    <w:rsid w:val="005D770A"/>
    <w:rsid w:val="005D7A51"/>
    <w:rsid w:val="005E15B2"/>
    <w:rsid w:val="005E44F1"/>
    <w:rsid w:val="005E6C70"/>
    <w:rsid w:val="005F16F3"/>
    <w:rsid w:val="005F2F2B"/>
    <w:rsid w:val="005F757E"/>
    <w:rsid w:val="006014B4"/>
    <w:rsid w:val="006021FA"/>
    <w:rsid w:val="00603192"/>
    <w:rsid w:val="00607779"/>
    <w:rsid w:val="00611998"/>
    <w:rsid w:val="006122F7"/>
    <w:rsid w:val="00623E54"/>
    <w:rsid w:val="006318F5"/>
    <w:rsid w:val="0063679D"/>
    <w:rsid w:val="00637A67"/>
    <w:rsid w:val="00653182"/>
    <w:rsid w:val="006558E7"/>
    <w:rsid w:val="00661CA4"/>
    <w:rsid w:val="00662927"/>
    <w:rsid w:val="006677F7"/>
    <w:rsid w:val="0068199E"/>
    <w:rsid w:val="006836A6"/>
    <w:rsid w:val="00686ED5"/>
    <w:rsid w:val="006931EA"/>
    <w:rsid w:val="00693989"/>
    <w:rsid w:val="006A49AC"/>
    <w:rsid w:val="006A5C62"/>
    <w:rsid w:val="006B445B"/>
    <w:rsid w:val="006B6315"/>
    <w:rsid w:val="006C1F50"/>
    <w:rsid w:val="006C7978"/>
    <w:rsid w:val="006D1DC4"/>
    <w:rsid w:val="006D2058"/>
    <w:rsid w:val="006D5A53"/>
    <w:rsid w:val="006E2DAC"/>
    <w:rsid w:val="006E5625"/>
    <w:rsid w:val="006E5768"/>
    <w:rsid w:val="006E75B1"/>
    <w:rsid w:val="006F609E"/>
    <w:rsid w:val="00704640"/>
    <w:rsid w:val="00706B1B"/>
    <w:rsid w:val="00713D2E"/>
    <w:rsid w:val="00717E4C"/>
    <w:rsid w:val="00721DF7"/>
    <w:rsid w:val="00741373"/>
    <w:rsid w:val="007466B3"/>
    <w:rsid w:val="0074750C"/>
    <w:rsid w:val="007556FD"/>
    <w:rsid w:val="00755F59"/>
    <w:rsid w:val="00763733"/>
    <w:rsid w:val="007755B6"/>
    <w:rsid w:val="007765A0"/>
    <w:rsid w:val="0077686B"/>
    <w:rsid w:val="0078623F"/>
    <w:rsid w:val="007938FE"/>
    <w:rsid w:val="00795ADD"/>
    <w:rsid w:val="00797093"/>
    <w:rsid w:val="007A00BB"/>
    <w:rsid w:val="007A1581"/>
    <w:rsid w:val="007A1CF8"/>
    <w:rsid w:val="007A50AA"/>
    <w:rsid w:val="007A519E"/>
    <w:rsid w:val="007D1045"/>
    <w:rsid w:val="007D28A8"/>
    <w:rsid w:val="007E20C7"/>
    <w:rsid w:val="007E26A8"/>
    <w:rsid w:val="007F193C"/>
    <w:rsid w:val="007F3B57"/>
    <w:rsid w:val="008159BD"/>
    <w:rsid w:val="00816208"/>
    <w:rsid w:val="00816D77"/>
    <w:rsid w:val="00844F86"/>
    <w:rsid w:val="008567AC"/>
    <w:rsid w:val="008577CA"/>
    <w:rsid w:val="00862FF0"/>
    <w:rsid w:val="00873880"/>
    <w:rsid w:val="0089044C"/>
    <w:rsid w:val="00891B50"/>
    <w:rsid w:val="00893B50"/>
    <w:rsid w:val="008955A7"/>
    <w:rsid w:val="008B19C5"/>
    <w:rsid w:val="008E089C"/>
    <w:rsid w:val="008E65AA"/>
    <w:rsid w:val="008F45E3"/>
    <w:rsid w:val="008F4F6F"/>
    <w:rsid w:val="00900E27"/>
    <w:rsid w:val="00904C8B"/>
    <w:rsid w:val="009068AC"/>
    <w:rsid w:val="00906D2D"/>
    <w:rsid w:val="009173CE"/>
    <w:rsid w:val="00924CCE"/>
    <w:rsid w:val="00935963"/>
    <w:rsid w:val="00942EEF"/>
    <w:rsid w:val="0095012A"/>
    <w:rsid w:val="00956BA2"/>
    <w:rsid w:val="00956BEC"/>
    <w:rsid w:val="009701F7"/>
    <w:rsid w:val="00970BFF"/>
    <w:rsid w:val="009824E8"/>
    <w:rsid w:val="00984592"/>
    <w:rsid w:val="00986DED"/>
    <w:rsid w:val="00987A4B"/>
    <w:rsid w:val="009A1E12"/>
    <w:rsid w:val="009A379D"/>
    <w:rsid w:val="009D15E5"/>
    <w:rsid w:val="009D1C08"/>
    <w:rsid w:val="009E1734"/>
    <w:rsid w:val="00A00001"/>
    <w:rsid w:val="00A05A1C"/>
    <w:rsid w:val="00A239D4"/>
    <w:rsid w:val="00A31E7C"/>
    <w:rsid w:val="00A35681"/>
    <w:rsid w:val="00A44F4A"/>
    <w:rsid w:val="00A46615"/>
    <w:rsid w:val="00A5555A"/>
    <w:rsid w:val="00A56AD2"/>
    <w:rsid w:val="00A72C66"/>
    <w:rsid w:val="00A81132"/>
    <w:rsid w:val="00A8481F"/>
    <w:rsid w:val="00A87F11"/>
    <w:rsid w:val="00A90220"/>
    <w:rsid w:val="00A929F4"/>
    <w:rsid w:val="00AA4A6D"/>
    <w:rsid w:val="00AB46BD"/>
    <w:rsid w:val="00AB7496"/>
    <w:rsid w:val="00AC0093"/>
    <w:rsid w:val="00AC0F94"/>
    <w:rsid w:val="00AC1B16"/>
    <w:rsid w:val="00B03670"/>
    <w:rsid w:val="00B219E6"/>
    <w:rsid w:val="00B23814"/>
    <w:rsid w:val="00B258E9"/>
    <w:rsid w:val="00B31E5D"/>
    <w:rsid w:val="00B37333"/>
    <w:rsid w:val="00B45E71"/>
    <w:rsid w:val="00B50A6D"/>
    <w:rsid w:val="00B52622"/>
    <w:rsid w:val="00B56761"/>
    <w:rsid w:val="00B56AD3"/>
    <w:rsid w:val="00B6434A"/>
    <w:rsid w:val="00B64883"/>
    <w:rsid w:val="00B65A9D"/>
    <w:rsid w:val="00B76A35"/>
    <w:rsid w:val="00B83C4C"/>
    <w:rsid w:val="00B87F5E"/>
    <w:rsid w:val="00BA606D"/>
    <w:rsid w:val="00BB4B1F"/>
    <w:rsid w:val="00BB5BCD"/>
    <w:rsid w:val="00BC0CB9"/>
    <w:rsid w:val="00BD6743"/>
    <w:rsid w:val="00BF0B8E"/>
    <w:rsid w:val="00BF7FDE"/>
    <w:rsid w:val="00C00AC1"/>
    <w:rsid w:val="00C00C4B"/>
    <w:rsid w:val="00C0375F"/>
    <w:rsid w:val="00C058D3"/>
    <w:rsid w:val="00C1468F"/>
    <w:rsid w:val="00C16AD4"/>
    <w:rsid w:val="00C21CF0"/>
    <w:rsid w:val="00C249F8"/>
    <w:rsid w:val="00C273E9"/>
    <w:rsid w:val="00C32B05"/>
    <w:rsid w:val="00C43291"/>
    <w:rsid w:val="00C45131"/>
    <w:rsid w:val="00C63D53"/>
    <w:rsid w:val="00C67A6D"/>
    <w:rsid w:val="00C7713B"/>
    <w:rsid w:val="00C80046"/>
    <w:rsid w:val="00C8544B"/>
    <w:rsid w:val="00C85CF9"/>
    <w:rsid w:val="00C8638E"/>
    <w:rsid w:val="00C86975"/>
    <w:rsid w:val="00C94DEE"/>
    <w:rsid w:val="00C9518E"/>
    <w:rsid w:val="00CA3901"/>
    <w:rsid w:val="00CA4560"/>
    <w:rsid w:val="00CA578F"/>
    <w:rsid w:val="00CB632A"/>
    <w:rsid w:val="00CC123D"/>
    <w:rsid w:val="00CC1E88"/>
    <w:rsid w:val="00CE1AE7"/>
    <w:rsid w:val="00CE2568"/>
    <w:rsid w:val="00CE7881"/>
    <w:rsid w:val="00D13A3A"/>
    <w:rsid w:val="00D174BE"/>
    <w:rsid w:val="00D244BF"/>
    <w:rsid w:val="00D32F19"/>
    <w:rsid w:val="00D33926"/>
    <w:rsid w:val="00D36107"/>
    <w:rsid w:val="00D37463"/>
    <w:rsid w:val="00D37E56"/>
    <w:rsid w:val="00D419EA"/>
    <w:rsid w:val="00D42105"/>
    <w:rsid w:val="00D44021"/>
    <w:rsid w:val="00D462D1"/>
    <w:rsid w:val="00D46ABB"/>
    <w:rsid w:val="00D47581"/>
    <w:rsid w:val="00D50029"/>
    <w:rsid w:val="00D55D85"/>
    <w:rsid w:val="00D642DB"/>
    <w:rsid w:val="00D65E9B"/>
    <w:rsid w:val="00D7327F"/>
    <w:rsid w:val="00D76E1E"/>
    <w:rsid w:val="00D8163E"/>
    <w:rsid w:val="00DA1E2B"/>
    <w:rsid w:val="00DB3AF1"/>
    <w:rsid w:val="00DC3B94"/>
    <w:rsid w:val="00DD301F"/>
    <w:rsid w:val="00DD38BD"/>
    <w:rsid w:val="00DD45FA"/>
    <w:rsid w:val="00DE283E"/>
    <w:rsid w:val="00DE4563"/>
    <w:rsid w:val="00DE54BE"/>
    <w:rsid w:val="00DF2A89"/>
    <w:rsid w:val="00DF368A"/>
    <w:rsid w:val="00DF6011"/>
    <w:rsid w:val="00E10735"/>
    <w:rsid w:val="00E11B74"/>
    <w:rsid w:val="00E13C5B"/>
    <w:rsid w:val="00E16870"/>
    <w:rsid w:val="00E231C2"/>
    <w:rsid w:val="00E43D03"/>
    <w:rsid w:val="00E52ECC"/>
    <w:rsid w:val="00E57003"/>
    <w:rsid w:val="00E62421"/>
    <w:rsid w:val="00E63482"/>
    <w:rsid w:val="00E654FA"/>
    <w:rsid w:val="00E668D6"/>
    <w:rsid w:val="00E66C86"/>
    <w:rsid w:val="00E67100"/>
    <w:rsid w:val="00E714DC"/>
    <w:rsid w:val="00E71990"/>
    <w:rsid w:val="00E726F2"/>
    <w:rsid w:val="00E849E1"/>
    <w:rsid w:val="00E85262"/>
    <w:rsid w:val="00E917D7"/>
    <w:rsid w:val="00E9186E"/>
    <w:rsid w:val="00E9699C"/>
    <w:rsid w:val="00E96C86"/>
    <w:rsid w:val="00EB2D0F"/>
    <w:rsid w:val="00ED3945"/>
    <w:rsid w:val="00ED6B3C"/>
    <w:rsid w:val="00EE56E8"/>
    <w:rsid w:val="00EF03D5"/>
    <w:rsid w:val="00EF0CDE"/>
    <w:rsid w:val="00EF1C84"/>
    <w:rsid w:val="00F006E2"/>
    <w:rsid w:val="00F0074C"/>
    <w:rsid w:val="00F00AE1"/>
    <w:rsid w:val="00F01FDC"/>
    <w:rsid w:val="00F04C36"/>
    <w:rsid w:val="00F12459"/>
    <w:rsid w:val="00F17694"/>
    <w:rsid w:val="00F2301D"/>
    <w:rsid w:val="00F272AB"/>
    <w:rsid w:val="00F27A15"/>
    <w:rsid w:val="00F34C79"/>
    <w:rsid w:val="00F352BE"/>
    <w:rsid w:val="00F37DE8"/>
    <w:rsid w:val="00F40A7F"/>
    <w:rsid w:val="00F416D0"/>
    <w:rsid w:val="00F443C7"/>
    <w:rsid w:val="00F57888"/>
    <w:rsid w:val="00F669FA"/>
    <w:rsid w:val="00F672A3"/>
    <w:rsid w:val="00F70251"/>
    <w:rsid w:val="00F72EA1"/>
    <w:rsid w:val="00F73FFA"/>
    <w:rsid w:val="00FA3108"/>
    <w:rsid w:val="00FA336D"/>
    <w:rsid w:val="00FB394B"/>
    <w:rsid w:val="00FB3DB7"/>
    <w:rsid w:val="00FB458C"/>
    <w:rsid w:val="00FC0565"/>
    <w:rsid w:val="00FC3C8C"/>
    <w:rsid w:val="00FC4481"/>
    <w:rsid w:val="00FC6BE4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9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001"/>
  </w:style>
  <w:style w:type="paragraph" w:styleId="a6">
    <w:name w:val="footer"/>
    <w:basedOn w:val="a"/>
    <w:link w:val="a7"/>
    <w:uiPriority w:val="99"/>
    <w:unhideWhenUsed/>
    <w:rsid w:val="00A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001"/>
  </w:style>
  <w:style w:type="paragraph" w:styleId="a8">
    <w:name w:val="List Paragraph"/>
    <w:basedOn w:val="a"/>
    <w:uiPriority w:val="34"/>
    <w:qFormat/>
    <w:rsid w:val="00F27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18824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92</cp:revision>
  <cp:lastPrinted>2018-12-15T10:04:00Z</cp:lastPrinted>
  <dcterms:created xsi:type="dcterms:W3CDTF">2017-10-06T14:19:00Z</dcterms:created>
  <dcterms:modified xsi:type="dcterms:W3CDTF">2019-07-09T19:23:00Z</dcterms:modified>
</cp:coreProperties>
</file>